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F1" w:rsidRPr="002803F1" w:rsidRDefault="002803F1" w:rsidP="002803F1">
      <w:pPr>
        <w:pStyle w:val="2"/>
        <w:spacing w:before="0" w:line="495" w:lineRule="atLeast"/>
        <w:jc w:val="center"/>
        <w:rPr>
          <w:rFonts w:ascii="Palatino Linotype" w:hAnsi="Palatino Linotype"/>
          <w:color w:val="000000" w:themeColor="text1"/>
          <w:sz w:val="32"/>
          <w:szCs w:val="32"/>
        </w:rPr>
      </w:pPr>
      <w:r w:rsidRPr="002803F1">
        <w:rPr>
          <w:rStyle w:val="a3"/>
          <w:rFonts w:ascii="Palatino Linotype" w:hAnsi="Palatino Linotype"/>
          <w:b/>
          <w:bCs/>
          <w:color w:val="000000" w:themeColor="text1"/>
          <w:sz w:val="32"/>
          <w:szCs w:val="32"/>
        </w:rPr>
        <w:t>A. ΠΡΟΣΦΥΓΙΚΑ ΡΕΥΜΑΤΑ ΚΑΤΑ ΤΗΝ ΠΕΡΙΟΔΟ 1914-1922</w:t>
      </w:r>
      <w:r w:rsidRPr="002803F1">
        <w:rPr>
          <w:rFonts w:ascii="Palatino Linotype" w:hAnsi="Palatino Linotype"/>
          <w:color w:val="000000" w:themeColor="text1"/>
          <w:sz w:val="32"/>
          <w:szCs w:val="32"/>
        </w:rPr>
        <w:br/>
      </w:r>
      <w:r>
        <w:rPr>
          <w:rFonts w:eastAsia="Times New Roman" w:cs="Times New Roman"/>
          <w:b w:val="0"/>
          <w:bCs w:val="0"/>
          <w:color w:val="333333"/>
          <w:sz w:val="28"/>
          <w:szCs w:val="28"/>
          <w:lang w:eastAsia="el-GR"/>
        </w:rPr>
        <w:t xml:space="preserve">ΠΗΓΗ : </w:t>
      </w:r>
      <w:r w:rsidRPr="002803F1">
        <w:rPr>
          <w:rFonts w:ascii="Palatino Linotype" w:hAnsi="Palatino Linotype"/>
          <w:color w:val="000000" w:themeColor="text1"/>
          <w:sz w:val="32"/>
          <w:szCs w:val="32"/>
        </w:rPr>
        <w:t>Η παλιννόστηση</w:t>
      </w:r>
      <w:r>
        <w:rPr>
          <w:rFonts w:eastAsia="Times New Roman" w:cs="Times New Roman"/>
          <w:b w:val="0"/>
          <w:bCs w:val="0"/>
          <w:color w:val="333333"/>
          <w:sz w:val="28"/>
          <w:szCs w:val="28"/>
          <w:lang w:eastAsia="el-GR"/>
        </w:rPr>
        <w:t xml:space="preserve"> </w:t>
      </w:r>
    </w:p>
    <w:p w:rsidR="002803F1" w:rsidRPr="002803F1" w:rsidRDefault="002803F1" w:rsidP="002803F1">
      <w:pPr>
        <w:spacing w:after="150" w:line="396" w:lineRule="atLeast"/>
        <w:jc w:val="center"/>
        <w:outlineLvl w:val="2"/>
        <w:rPr>
          <w:rFonts w:eastAsia="Times New Roman" w:cs="Times New Roman"/>
          <w:b/>
          <w:bCs/>
          <w:color w:val="333333"/>
          <w:sz w:val="28"/>
          <w:szCs w:val="28"/>
          <w:lang w:eastAsia="el-GR"/>
        </w:rPr>
      </w:pPr>
      <w:r w:rsidRPr="002803F1">
        <w:rPr>
          <w:rFonts w:eastAsia="Times New Roman" w:cs="Times New Roman"/>
          <w:b/>
          <w:bCs/>
          <w:color w:val="333333"/>
          <w:sz w:val="28"/>
          <w:szCs w:val="28"/>
          <w:lang w:eastAsia="el-GR"/>
        </w:rPr>
        <w:t>Μερικός επαναπατρισμός και περίθαλψη των προσφύγων.</w:t>
      </w:r>
    </w:p>
    <w:p w:rsidR="002803F1" w:rsidRDefault="002803F1" w:rsidP="002803F1">
      <w:pPr>
        <w:spacing w:after="0" w:line="240" w:lineRule="auto"/>
        <w:ind w:firstLine="720"/>
        <w:jc w:val="both"/>
        <w:rPr>
          <w:rFonts w:eastAsia="Times New Roman" w:cs="Times New Roman"/>
          <w:color w:val="111111"/>
          <w:sz w:val="26"/>
          <w:szCs w:val="26"/>
          <w:lang w:eastAsia="el-GR"/>
        </w:rPr>
      </w:pPr>
      <w:r w:rsidRPr="002803F1">
        <w:rPr>
          <w:rFonts w:eastAsia="Times New Roman" w:cs="Times New Roman"/>
          <w:color w:val="111111"/>
          <w:sz w:val="26"/>
          <w:szCs w:val="26"/>
          <w:lang w:eastAsia="el-GR"/>
        </w:rPr>
        <w:t xml:space="preserve">Ενώ η τουρκική αντίδραση στην ανακωχή του </w:t>
      </w:r>
      <w:proofErr w:type="spellStart"/>
      <w:r w:rsidRPr="002803F1">
        <w:rPr>
          <w:rFonts w:eastAsia="Times New Roman" w:cs="Times New Roman"/>
          <w:color w:val="111111"/>
          <w:sz w:val="26"/>
          <w:szCs w:val="26"/>
          <w:lang w:eastAsia="el-GR"/>
        </w:rPr>
        <w:t>Μούδρου</w:t>
      </w:r>
      <w:proofErr w:type="spellEnd"/>
      <w:r w:rsidRPr="002803F1">
        <w:rPr>
          <w:rFonts w:eastAsia="Times New Roman" w:cs="Times New Roman"/>
          <w:color w:val="111111"/>
          <w:sz w:val="26"/>
          <w:szCs w:val="26"/>
          <w:lang w:eastAsia="el-GR"/>
        </w:rPr>
        <w:t xml:space="preserve"> έπαιρνε συγκεκριμένη μορφή, το Οικουμενικό Πατριαρχείο σε συνεργασία με την ελληνική κυβέρνηση φρόντιζε για την ανακούφιση των Ελλήνων της αυτοκρατορίας. Τον Οκτώβριο του 1918 ιδρύθηκε η «Πατριαρχική Κεντρική Επιτροπή υπέρ των μετατοπισθέντων ελληνικών πληθυσμών» με πρόεδρο το μητροπολίτη Αίνου Ιωακείμ και μέλη διακεκριμένους Έλληνες της Κωνσταντινουπόλεως. </w:t>
      </w:r>
    </w:p>
    <w:p w:rsidR="002803F1" w:rsidRDefault="002803F1" w:rsidP="002803F1">
      <w:pPr>
        <w:spacing w:after="0" w:line="240" w:lineRule="auto"/>
        <w:ind w:firstLine="720"/>
        <w:jc w:val="both"/>
        <w:rPr>
          <w:rFonts w:eastAsia="Times New Roman" w:cs="Times New Roman"/>
          <w:color w:val="111111"/>
          <w:sz w:val="26"/>
          <w:szCs w:val="26"/>
          <w:lang w:eastAsia="el-GR"/>
        </w:rPr>
      </w:pPr>
      <w:r w:rsidRPr="002803F1">
        <w:rPr>
          <w:rFonts w:eastAsia="Times New Roman" w:cs="Times New Roman"/>
          <w:color w:val="111111"/>
          <w:sz w:val="26"/>
          <w:szCs w:val="26"/>
          <w:lang w:eastAsia="el-GR"/>
        </w:rPr>
        <w:t>Η σύσταση της Επιτροπής ήταν απαραίτητη, γι</w:t>
      </w:r>
      <w:r>
        <w:rPr>
          <w:rFonts w:eastAsia="Times New Roman" w:cs="Times New Roman"/>
          <w:color w:val="111111"/>
          <w:sz w:val="26"/>
          <w:szCs w:val="26"/>
          <w:lang w:eastAsia="el-GR"/>
        </w:rPr>
        <w:t xml:space="preserve">ατί αμέσως μετά την ανακωχή 114 </w:t>
      </w:r>
      <w:r w:rsidRPr="002803F1">
        <w:rPr>
          <w:rFonts w:eastAsia="Times New Roman" w:cs="Times New Roman"/>
          <w:color w:val="111111"/>
          <w:sz w:val="26"/>
          <w:szCs w:val="26"/>
          <w:lang w:eastAsia="el-GR"/>
        </w:rPr>
        <w:t xml:space="preserve">άρχισαν να επαναπατρίζονται άτακτα και ανοργάνωτα χιλιάδες γυναικόπαιδα. Καθώς τα σπίτια των εκτοπισμένων Ελλήνων είχαν καταστραφεί ή καταληφθεί από Τούρκους, η Επιτροπή σύστησε αναστολή της επανόδου των προσφύγων, ζητώντας την επέμβαση των τουρκικών αρχών και τη βοήθεια του Πατριαρχείου. Μπροστά όμως στην ορμή του αυθόρμητου επαναπατρισμού αναγκάστηκε να προσαρμοστεί και να κάνει κύριο έργο της τη μέριμνα των </w:t>
      </w:r>
      <w:proofErr w:type="spellStart"/>
      <w:r w:rsidRPr="002803F1">
        <w:rPr>
          <w:rFonts w:eastAsia="Times New Roman" w:cs="Times New Roman"/>
          <w:color w:val="111111"/>
          <w:sz w:val="26"/>
          <w:szCs w:val="26"/>
          <w:lang w:eastAsia="el-GR"/>
        </w:rPr>
        <w:t>επαναπατριζομένων</w:t>
      </w:r>
      <w:proofErr w:type="spellEnd"/>
      <w:r w:rsidRPr="002803F1">
        <w:rPr>
          <w:rFonts w:eastAsia="Times New Roman" w:cs="Times New Roman"/>
          <w:color w:val="111111"/>
          <w:sz w:val="26"/>
          <w:szCs w:val="26"/>
          <w:lang w:eastAsia="el-GR"/>
        </w:rPr>
        <w:t xml:space="preserve">. Στις κύριες πόλεις της ανατολικής Θράκης και της </w:t>
      </w:r>
      <w:proofErr w:type="spellStart"/>
      <w:r w:rsidRPr="002803F1">
        <w:rPr>
          <w:rFonts w:eastAsia="Times New Roman" w:cs="Times New Roman"/>
          <w:color w:val="111111"/>
          <w:sz w:val="26"/>
          <w:szCs w:val="26"/>
          <w:lang w:eastAsia="el-GR"/>
        </w:rPr>
        <w:t>Μικράς</w:t>
      </w:r>
      <w:proofErr w:type="spellEnd"/>
      <w:r w:rsidRPr="002803F1">
        <w:rPr>
          <w:rFonts w:eastAsia="Times New Roman" w:cs="Times New Roman"/>
          <w:color w:val="111111"/>
          <w:sz w:val="26"/>
          <w:szCs w:val="26"/>
          <w:lang w:eastAsia="el-GR"/>
        </w:rPr>
        <w:t xml:space="preserve"> Ασίας δημιουργήθηκαν πάνω από 70 υποεπιτροπές, που παρείχαν στους επαναπατριζόμενους μεταφορικά μέσα, πρόχειρη στέγαση, δάνεια και ιατρική περίθαλψη. Τη μεγαλύτερη δυσκολία συνάντησε η Επιτροπή στην απόδοση των περιουσιών των εκτοπισμένων. Αρκετοί Έλληνες της Θράκης, των ασιατικών παραλίων της Προποντίδας και του Πόντου ξαναπήραν την ακίνητη, όχι όμως</w:t>
      </w:r>
      <w:r>
        <w:rPr>
          <w:rFonts w:eastAsia="Times New Roman" w:cs="Times New Roman"/>
          <w:color w:val="111111"/>
          <w:sz w:val="26"/>
          <w:szCs w:val="26"/>
          <w:lang w:eastAsia="el-GR"/>
        </w:rPr>
        <w:t xml:space="preserve"> και την κινητή περιουσία τους.</w:t>
      </w:r>
    </w:p>
    <w:p w:rsidR="002803F1" w:rsidRPr="002803F1" w:rsidRDefault="002803F1" w:rsidP="002803F1">
      <w:pPr>
        <w:spacing w:after="0" w:line="240" w:lineRule="auto"/>
        <w:ind w:firstLine="720"/>
        <w:jc w:val="both"/>
        <w:rPr>
          <w:rFonts w:eastAsia="Times New Roman" w:cs="Times New Roman"/>
          <w:color w:val="111111"/>
          <w:sz w:val="26"/>
          <w:szCs w:val="26"/>
          <w:lang w:eastAsia="el-GR"/>
        </w:rPr>
      </w:pPr>
      <w:r w:rsidRPr="002803F1">
        <w:rPr>
          <w:rFonts w:eastAsia="Times New Roman" w:cs="Times New Roman"/>
          <w:color w:val="111111"/>
          <w:sz w:val="26"/>
          <w:szCs w:val="26"/>
          <w:lang w:eastAsia="el-GR"/>
        </w:rPr>
        <w:t>Αν σκεφθεί κανείς το μεγάλο αριθμό των εκτοπισμένων, καταλαβαίνει πόσο δύσκολο έργο ήταν η αποκατάσταση όσων κατάφεραν να επιζήσουν. Σύμφωνα με την έκθεση πεπραγμένων της Επιτροπής, που κατά την ομολογία της στηρίζεται σε ελλιπή στατιστικά δεδομένα, στα 1918-1919 επαναπατρίσθηκαν 79.034 Έλληνες. Το μικρό αυτό ποσοστό είναι ενδεικτικό για τον αποδεκατισμό των Ελλήνων στους άξενους χώρους της εκτοπίσεως, ταυτόχρονα όμως υποδηλώνει την απροθυμία της τουρκικής ηγεσίας να βοηθήσει στην ολοκλήρωση του έργου της Επιτροπής. Παρά τις εικονικές εκδηλώσεις συμπαραστάσεως, η τουρκική κυβέρνηση φορολογούσε εξαντλητικά τους άπορους επαναπατρισμένους και τους άφηνε έκθετους στην οργανωμένη ληστεία της υπαίθρου· και οι Έλληνες πάλι δεν μπορούσαν να υπολογίζουν στη βοήθεια του συμμαχικού στρατού, διασκορπισμένου στην απέραντη αυτοκρατορία, για την αντιμετώπιση κάθε κρούσματος καταπιέσεως.</w:t>
      </w:r>
    </w:p>
    <w:p w:rsidR="002803F1" w:rsidRPr="002803F1" w:rsidRDefault="002803F1" w:rsidP="002803F1">
      <w:pPr>
        <w:spacing w:after="240" w:line="240" w:lineRule="auto"/>
        <w:jc w:val="right"/>
        <w:rPr>
          <w:rFonts w:eastAsia="Times New Roman" w:cs="Times New Roman"/>
          <w:b/>
          <w:color w:val="111111"/>
          <w:sz w:val="26"/>
          <w:szCs w:val="26"/>
          <w:lang w:eastAsia="el-GR"/>
        </w:rPr>
      </w:pPr>
      <w:r w:rsidRPr="002803F1">
        <w:rPr>
          <w:rFonts w:eastAsia="Times New Roman" w:cs="Times New Roman"/>
          <w:b/>
          <w:color w:val="111111"/>
          <w:sz w:val="26"/>
          <w:szCs w:val="26"/>
          <w:lang w:eastAsia="el-GR"/>
        </w:rPr>
        <w:t xml:space="preserve">Ι.Ε.Ε., </w:t>
      </w:r>
      <w:proofErr w:type="spellStart"/>
      <w:r w:rsidRPr="002803F1">
        <w:rPr>
          <w:rFonts w:eastAsia="Times New Roman" w:cs="Times New Roman"/>
          <w:b/>
          <w:color w:val="111111"/>
          <w:sz w:val="26"/>
          <w:szCs w:val="26"/>
          <w:lang w:eastAsia="el-GR"/>
        </w:rPr>
        <w:t>τόμ</w:t>
      </w:r>
      <w:proofErr w:type="spellEnd"/>
      <w:r w:rsidRPr="002803F1">
        <w:rPr>
          <w:rFonts w:eastAsia="Times New Roman" w:cs="Times New Roman"/>
          <w:b/>
          <w:color w:val="111111"/>
          <w:sz w:val="26"/>
          <w:szCs w:val="26"/>
          <w:lang w:eastAsia="el-GR"/>
        </w:rPr>
        <w:t xml:space="preserve">. ΙΕ΄, </w:t>
      </w:r>
      <w:proofErr w:type="spellStart"/>
      <w:r w:rsidRPr="002803F1">
        <w:rPr>
          <w:rFonts w:eastAsia="Times New Roman" w:cs="Times New Roman"/>
          <w:b/>
          <w:color w:val="111111"/>
          <w:sz w:val="26"/>
          <w:szCs w:val="26"/>
          <w:lang w:eastAsia="el-GR"/>
        </w:rPr>
        <w:t>σσ</w:t>
      </w:r>
      <w:proofErr w:type="spellEnd"/>
      <w:r w:rsidRPr="002803F1">
        <w:rPr>
          <w:rFonts w:eastAsia="Times New Roman" w:cs="Times New Roman"/>
          <w:b/>
          <w:color w:val="111111"/>
          <w:sz w:val="26"/>
          <w:szCs w:val="26"/>
          <w:lang w:eastAsia="el-GR"/>
        </w:rPr>
        <w:t>. 106-107</w:t>
      </w:r>
    </w:p>
    <w:p w:rsidR="002803F1" w:rsidRDefault="002803F1" w:rsidP="002803F1">
      <w:pPr>
        <w:spacing w:after="0" w:line="240" w:lineRule="auto"/>
        <w:jc w:val="both"/>
        <w:rPr>
          <w:rFonts w:eastAsia="Times New Roman" w:cs="Times New Roman"/>
          <w:color w:val="111111"/>
          <w:sz w:val="26"/>
          <w:szCs w:val="26"/>
          <w:lang w:eastAsia="el-GR"/>
        </w:rPr>
      </w:pPr>
    </w:p>
    <w:p w:rsidR="00E70C3C" w:rsidRPr="002803F1" w:rsidRDefault="002803F1" w:rsidP="002803F1">
      <w:pPr>
        <w:spacing w:after="0" w:line="240" w:lineRule="auto"/>
        <w:jc w:val="both"/>
        <w:rPr>
          <w:rFonts w:eastAsia="Times New Roman" w:cs="Times New Roman"/>
          <w:b/>
          <w:color w:val="111111"/>
          <w:sz w:val="26"/>
          <w:szCs w:val="26"/>
          <w:lang w:eastAsia="el-GR"/>
        </w:rPr>
      </w:pPr>
      <w:r w:rsidRPr="002803F1">
        <w:rPr>
          <w:rFonts w:eastAsia="Times New Roman" w:cs="Times New Roman"/>
          <w:b/>
          <w:color w:val="111111"/>
          <w:sz w:val="26"/>
          <w:szCs w:val="26"/>
          <w:lang w:eastAsia="el-GR"/>
        </w:rPr>
        <w:t>Αφού μελετήσετε την παραπάνω πηγή να αναφερθείτε στους τρόπους με τους οποίους το Πατριαρχείο Κωνσταντινούπολης σε συνεργασία με την ελληνική κυβέρνηση βοήθησε στον επαναπατρισμό και επανεγκατάσταση των προσφύγων.</w:t>
      </w:r>
    </w:p>
    <w:sectPr w:rsidR="00E70C3C" w:rsidRPr="002803F1" w:rsidSect="002803F1">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089" w:rsidRDefault="00753089" w:rsidP="002803F1">
      <w:pPr>
        <w:spacing w:after="0" w:line="240" w:lineRule="auto"/>
      </w:pPr>
      <w:r>
        <w:separator/>
      </w:r>
    </w:p>
  </w:endnote>
  <w:endnote w:type="continuationSeparator" w:id="0">
    <w:p w:rsidR="00753089" w:rsidRDefault="00753089" w:rsidP="00280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334079"/>
      <w:docPartObj>
        <w:docPartGallery w:val="Page Numbers (Bottom of Page)"/>
        <w:docPartUnique/>
      </w:docPartObj>
    </w:sdtPr>
    <w:sdtContent>
      <w:p w:rsidR="002803F1" w:rsidRDefault="002803F1">
        <w:pPr>
          <w:pStyle w:val="a5"/>
          <w:jc w:val="center"/>
        </w:pPr>
        <w:r>
          <w:t>[</w:t>
        </w:r>
        <w:fldSimple w:instr=" PAGE   \* MERGEFORMAT ">
          <w:r>
            <w:rPr>
              <w:noProof/>
            </w:rPr>
            <w:t>1</w:t>
          </w:r>
        </w:fldSimple>
        <w:r>
          <w:t>]</w:t>
        </w:r>
      </w:p>
    </w:sdtContent>
  </w:sdt>
  <w:p w:rsidR="002803F1" w:rsidRDefault="002803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089" w:rsidRDefault="00753089" w:rsidP="002803F1">
      <w:pPr>
        <w:spacing w:after="0" w:line="240" w:lineRule="auto"/>
      </w:pPr>
      <w:r>
        <w:separator/>
      </w:r>
    </w:p>
  </w:footnote>
  <w:footnote w:type="continuationSeparator" w:id="0">
    <w:p w:rsidR="00753089" w:rsidRDefault="00753089" w:rsidP="002803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803F1"/>
    <w:rsid w:val="002803F1"/>
    <w:rsid w:val="00753089"/>
    <w:rsid w:val="00A10C29"/>
    <w:rsid w:val="00B5782B"/>
    <w:rsid w:val="00CE33F2"/>
    <w:rsid w:val="00E63B7C"/>
    <w:rsid w:val="00E70C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paragraph" w:styleId="2">
    <w:name w:val="heading 2"/>
    <w:basedOn w:val="a"/>
    <w:next w:val="a"/>
    <w:link w:val="2Char"/>
    <w:uiPriority w:val="9"/>
    <w:unhideWhenUsed/>
    <w:qFormat/>
    <w:rsid w:val="00280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2803F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2803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803F1"/>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2803F1"/>
    <w:pPr>
      <w:spacing w:before="100" w:beforeAutospacing="1" w:after="100" w:afterAutospacing="1" w:line="240" w:lineRule="auto"/>
    </w:pPr>
    <w:rPr>
      <w:rFonts w:ascii="Times New Roman" w:eastAsia="Times New Roman" w:hAnsi="Times New Roman" w:cs="Times New Roman"/>
      <w:szCs w:val="24"/>
      <w:lang w:eastAsia="el-GR"/>
    </w:rPr>
  </w:style>
  <w:style w:type="character" w:customStyle="1" w:styleId="2Char">
    <w:name w:val="Επικεφαλίδα 2 Char"/>
    <w:basedOn w:val="a0"/>
    <w:link w:val="2"/>
    <w:uiPriority w:val="9"/>
    <w:rsid w:val="002803F1"/>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uiPriority w:val="9"/>
    <w:semiHidden/>
    <w:rsid w:val="002803F1"/>
    <w:rPr>
      <w:rFonts w:asciiTheme="majorHAnsi" w:eastAsiaTheme="majorEastAsia" w:hAnsiTheme="majorHAnsi" w:cstheme="majorBidi"/>
      <w:b/>
      <w:bCs/>
      <w:i/>
      <w:iCs/>
      <w:color w:val="4F81BD" w:themeColor="accent1"/>
      <w:sz w:val="24"/>
    </w:rPr>
  </w:style>
  <w:style w:type="character" w:styleId="a3">
    <w:name w:val="Strong"/>
    <w:basedOn w:val="a0"/>
    <w:uiPriority w:val="22"/>
    <w:qFormat/>
    <w:rsid w:val="002803F1"/>
    <w:rPr>
      <w:b/>
      <w:bCs/>
    </w:rPr>
  </w:style>
  <w:style w:type="paragraph" w:styleId="a4">
    <w:name w:val="header"/>
    <w:basedOn w:val="a"/>
    <w:link w:val="Char"/>
    <w:uiPriority w:val="99"/>
    <w:semiHidden/>
    <w:unhideWhenUsed/>
    <w:rsid w:val="002803F1"/>
    <w:pPr>
      <w:tabs>
        <w:tab w:val="center" w:pos="4153"/>
        <w:tab w:val="right" w:pos="8306"/>
      </w:tabs>
      <w:spacing w:after="0" w:line="240" w:lineRule="auto"/>
    </w:pPr>
  </w:style>
  <w:style w:type="character" w:customStyle="1" w:styleId="Char">
    <w:name w:val="Κεφαλίδα Char"/>
    <w:basedOn w:val="a0"/>
    <w:link w:val="a4"/>
    <w:uiPriority w:val="99"/>
    <w:semiHidden/>
    <w:rsid w:val="002803F1"/>
    <w:rPr>
      <w:rFonts w:ascii="Palatino Linotype" w:hAnsi="Palatino Linotype"/>
      <w:sz w:val="24"/>
    </w:rPr>
  </w:style>
  <w:style w:type="paragraph" w:styleId="a5">
    <w:name w:val="footer"/>
    <w:basedOn w:val="a"/>
    <w:link w:val="Char0"/>
    <w:uiPriority w:val="99"/>
    <w:unhideWhenUsed/>
    <w:rsid w:val="002803F1"/>
    <w:pPr>
      <w:tabs>
        <w:tab w:val="center" w:pos="4153"/>
        <w:tab w:val="right" w:pos="8306"/>
      </w:tabs>
      <w:spacing w:after="0" w:line="240" w:lineRule="auto"/>
    </w:pPr>
  </w:style>
  <w:style w:type="character" w:customStyle="1" w:styleId="Char0">
    <w:name w:val="Υποσέλιδο Char"/>
    <w:basedOn w:val="a0"/>
    <w:link w:val="a5"/>
    <w:uiPriority w:val="99"/>
    <w:rsid w:val="002803F1"/>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divs>
    <w:div w:id="119305849">
      <w:bodyDiv w:val="1"/>
      <w:marLeft w:val="0"/>
      <w:marRight w:val="0"/>
      <w:marTop w:val="0"/>
      <w:marBottom w:val="0"/>
      <w:divBdr>
        <w:top w:val="none" w:sz="0" w:space="0" w:color="auto"/>
        <w:left w:val="none" w:sz="0" w:space="0" w:color="auto"/>
        <w:bottom w:val="none" w:sz="0" w:space="0" w:color="auto"/>
        <w:right w:val="none" w:sz="0" w:space="0" w:color="auto"/>
      </w:divBdr>
    </w:div>
    <w:div w:id="9658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2206</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2018-12-14T15:26:00Z</dcterms:created>
  <dcterms:modified xsi:type="dcterms:W3CDTF">2018-12-14T15:30:00Z</dcterms:modified>
</cp:coreProperties>
</file>