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5" w:rsidRDefault="008645F5" w:rsidP="008645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8645F5" w:rsidRDefault="008645F5" w:rsidP="008645F5">
      <w:pPr>
        <w:spacing w:after="0" w:line="240" w:lineRule="auto"/>
        <w:jc w:val="center"/>
        <w:rPr>
          <w:b/>
          <w:sz w:val="28"/>
          <w:szCs w:val="28"/>
        </w:rPr>
      </w:pPr>
    </w:p>
    <w:p w:rsidR="008645F5" w:rsidRDefault="008645F5" w:rsidP="008645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8645F5" w:rsidRDefault="003D5F19" w:rsidP="008645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Κεφ. Β’ </w:t>
      </w:r>
      <w:r w:rsidR="008645F5">
        <w:rPr>
          <w:b/>
          <w:sz w:val="28"/>
          <w:szCs w:val="28"/>
        </w:rPr>
        <w:t>- Το εξωελλαδικό ελληνικό κεφάλαιο (σελ. 38-41 σχ. Βιβλίου)</w:t>
      </w:r>
    </w:p>
    <w:p w:rsidR="008645F5" w:rsidRDefault="008645F5" w:rsidP="008645F5">
      <w:pPr>
        <w:spacing w:after="0" w:line="240" w:lineRule="auto"/>
        <w:jc w:val="center"/>
        <w:rPr>
          <w:b/>
          <w:sz w:val="28"/>
          <w:szCs w:val="28"/>
        </w:rPr>
      </w:pPr>
    </w:p>
    <w:p w:rsidR="008645F5" w:rsidRPr="008645F5" w:rsidRDefault="008645F5" w:rsidP="008645F5">
      <w:pPr>
        <w:spacing w:after="0" w:line="240" w:lineRule="auto"/>
        <w:jc w:val="center"/>
        <w:rPr>
          <w:b/>
          <w:sz w:val="28"/>
          <w:szCs w:val="28"/>
        </w:rPr>
      </w:pPr>
      <w:r w:rsidRPr="008645F5">
        <w:rPr>
          <w:b/>
          <w:sz w:val="28"/>
          <w:szCs w:val="28"/>
        </w:rPr>
        <w:t>ΠΗΓΗ</w:t>
      </w:r>
    </w:p>
    <w:p w:rsidR="008645F5" w:rsidRDefault="008645F5" w:rsidP="008645F5">
      <w:pPr>
        <w:spacing w:after="0" w:line="240" w:lineRule="auto"/>
        <w:jc w:val="center"/>
        <w:rPr>
          <w:b/>
          <w:sz w:val="28"/>
          <w:szCs w:val="28"/>
        </w:rPr>
      </w:pPr>
      <w:r w:rsidRPr="008645F5">
        <w:rPr>
          <w:b/>
          <w:sz w:val="28"/>
          <w:szCs w:val="28"/>
        </w:rPr>
        <w:t>Ο οικονο</w:t>
      </w:r>
      <w:r w:rsidRPr="008645F5">
        <w:rPr>
          <w:rFonts w:cs="HBDKJH+Arial,BoldItalic"/>
          <w:b/>
          <w:sz w:val="28"/>
          <w:szCs w:val="28"/>
        </w:rPr>
        <w:t>μ</w:t>
      </w:r>
      <w:r w:rsidRPr="008645F5">
        <w:rPr>
          <w:b/>
          <w:sz w:val="28"/>
          <w:szCs w:val="28"/>
        </w:rPr>
        <w:t xml:space="preserve">ικός ρόλος του </w:t>
      </w:r>
      <w:proofErr w:type="spellStart"/>
      <w:r w:rsidRPr="008645F5">
        <w:rPr>
          <w:b/>
          <w:sz w:val="28"/>
          <w:szCs w:val="28"/>
        </w:rPr>
        <w:t>παροικιακού</w:t>
      </w:r>
      <w:proofErr w:type="spellEnd"/>
      <w:r w:rsidRPr="008645F5">
        <w:rPr>
          <w:b/>
          <w:sz w:val="28"/>
          <w:szCs w:val="28"/>
        </w:rPr>
        <w:t xml:space="preserve"> Ελληνισ</w:t>
      </w:r>
      <w:r w:rsidRPr="008645F5">
        <w:rPr>
          <w:rFonts w:cs="HBDKJH+Arial,BoldItalic"/>
          <w:b/>
          <w:sz w:val="28"/>
          <w:szCs w:val="28"/>
        </w:rPr>
        <w:t>μ</w:t>
      </w:r>
      <w:r w:rsidRPr="008645F5">
        <w:rPr>
          <w:b/>
          <w:sz w:val="28"/>
          <w:szCs w:val="28"/>
        </w:rPr>
        <w:t>ού</w:t>
      </w:r>
    </w:p>
    <w:p w:rsidR="008645F5" w:rsidRPr="008645F5" w:rsidRDefault="008645F5" w:rsidP="008645F5">
      <w:pPr>
        <w:spacing w:after="0" w:line="240" w:lineRule="auto"/>
        <w:jc w:val="center"/>
        <w:rPr>
          <w:b/>
          <w:sz w:val="28"/>
          <w:szCs w:val="28"/>
        </w:rPr>
      </w:pPr>
    </w:p>
    <w:p w:rsidR="008645F5" w:rsidRPr="008645F5" w:rsidRDefault="008645F5" w:rsidP="008645F5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8645F5">
        <w:rPr>
          <w:szCs w:val="24"/>
        </w:rPr>
        <w:t>Θα λέγα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ε ότι η αναδίπλωση των δραστηριοτήτων του </w:t>
      </w:r>
      <w:proofErr w:type="spellStart"/>
      <w:r w:rsidRPr="008645F5">
        <w:rPr>
          <w:szCs w:val="24"/>
        </w:rPr>
        <w:t>παροικιακού</w:t>
      </w:r>
      <w:proofErr w:type="spellEnd"/>
      <w:r w:rsidRPr="008645F5">
        <w:rPr>
          <w:szCs w:val="24"/>
        </w:rPr>
        <w:t xml:space="preserve"> κεφαλαίου στην Ελλάδα τοποθετείται στη δεκαετία του </w:t>
      </w:r>
      <w:r w:rsidRPr="008645F5">
        <w:rPr>
          <w:rFonts w:cs="HBDKEP+Arial,Italic"/>
          <w:szCs w:val="24"/>
        </w:rPr>
        <w:t xml:space="preserve">1870 </w:t>
      </w:r>
      <w:r w:rsidRPr="008645F5">
        <w:rPr>
          <w:szCs w:val="24"/>
        </w:rPr>
        <w:t>και οφείλεται σε εξωτερικούς και εσωτερικούς παράγοντες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Οι εσωτερικοί παράγοντες εντοπίζονται στις πιέσεις των ευρωπαϊκών κεφαλαίων στους τόπους δράσης των 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ογενών ή στην τάση επέκτασης των εργασιών τους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ε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ια διαφοροποιη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ένη επενδυτική πολιτική και οι εσωτερικοί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στο ευνοϊκό κλί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 που υπήρχε στην Ελλάδα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 xml:space="preserve">στη χώρα που διψούσε για κεφάλαια </w:t>
      </w:r>
      <w:r w:rsidRPr="008645F5">
        <w:rPr>
          <w:rFonts w:cs="HBDKEP+Arial,Italic"/>
          <w:szCs w:val="24"/>
        </w:rPr>
        <w:t xml:space="preserve">.... </w:t>
      </w:r>
    </w:p>
    <w:p w:rsidR="008645F5" w:rsidRPr="008645F5" w:rsidRDefault="008645F5" w:rsidP="008645F5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8645F5">
        <w:rPr>
          <w:szCs w:val="24"/>
        </w:rPr>
        <w:t>Το πρόγρα</w:t>
      </w:r>
      <w:r w:rsidRPr="008645F5">
        <w:rPr>
          <w:rFonts w:cs="HBDKEP+Arial,Italic"/>
          <w:szCs w:val="24"/>
        </w:rPr>
        <w:t>μμ</w:t>
      </w:r>
      <w:r w:rsidRPr="008645F5">
        <w:rPr>
          <w:szCs w:val="24"/>
        </w:rPr>
        <w:t>α των κυβερνήσεων Τρικούπη ήταν σταθερά προσανατολισ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ένο στους κεφαλαιούχους της διασποράς και απέβλεπε στη δη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ιουργία ευνοϊκών συνθηκών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ώστε να εισρεύσουν τα κεφάλαια στον ελληνικό χώρο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Η εφαρ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ογή έ</w:t>
      </w:r>
      <w:r w:rsidRPr="008645F5">
        <w:rPr>
          <w:rFonts w:cs="HBDKEP+Arial,Italic"/>
          <w:szCs w:val="24"/>
        </w:rPr>
        <w:t>μμ</w:t>
      </w:r>
      <w:r w:rsidRPr="008645F5">
        <w:rPr>
          <w:szCs w:val="24"/>
        </w:rPr>
        <w:t>εσης και όχι ά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εσης φορολογίας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η χα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ηλή φορολογία κληρονο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ιών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η δασ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ολογική προστατευτική πολιτική </w:t>
      </w:r>
      <w:r w:rsidRPr="008645F5">
        <w:rPr>
          <w:rFonts w:cs="HBDKEP+Arial,Italic"/>
          <w:szCs w:val="24"/>
        </w:rPr>
        <w:t>(</w:t>
      </w:r>
      <w:r w:rsidRPr="008645F5">
        <w:rPr>
          <w:szCs w:val="24"/>
        </w:rPr>
        <w:t>γαιοκτή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ονες </w:t>
      </w:r>
      <w:r w:rsidRPr="008645F5">
        <w:rPr>
          <w:rFonts w:cs="HBDKEP+Arial,Italic"/>
          <w:szCs w:val="24"/>
        </w:rPr>
        <w:t xml:space="preserve">– </w:t>
      </w:r>
      <w:r w:rsidRPr="008645F5">
        <w:rPr>
          <w:szCs w:val="24"/>
        </w:rPr>
        <w:t>τσιφλικάδες</w:t>
      </w:r>
      <w:r w:rsidRPr="008645F5">
        <w:rPr>
          <w:rFonts w:cs="HBDKEP+Arial,Italic"/>
          <w:szCs w:val="24"/>
        </w:rPr>
        <w:t xml:space="preserve">) </w:t>
      </w:r>
      <w:proofErr w:type="spellStart"/>
      <w:r w:rsidRPr="008645F5">
        <w:rPr>
          <w:szCs w:val="24"/>
        </w:rPr>
        <w:t>κ</w:t>
      </w:r>
      <w:r w:rsidRPr="008645F5">
        <w:rPr>
          <w:rFonts w:cs="HBDKEP+Arial,Italic"/>
          <w:szCs w:val="24"/>
        </w:rPr>
        <w:t>.</w:t>
      </w:r>
      <w:r w:rsidRPr="008645F5">
        <w:rPr>
          <w:szCs w:val="24"/>
        </w:rPr>
        <w:t>ο</w:t>
      </w:r>
      <w:r w:rsidRPr="008645F5">
        <w:rPr>
          <w:rFonts w:cs="HBDKEP+Arial,Italic"/>
          <w:szCs w:val="24"/>
        </w:rPr>
        <w:t>.</w:t>
      </w:r>
      <w:r w:rsidRPr="008645F5">
        <w:rPr>
          <w:szCs w:val="24"/>
        </w:rPr>
        <w:t>κ</w:t>
      </w:r>
      <w:proofErr w:type="spellEnd"/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είναι ορισ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ένα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έτρα στήριξης και κυρίως προσέλκυσης των κεφαλαιούχων της διασποράς</w:t>
      </w:r>
      <w:r w:rsidRPr="008645F5">
        <w:rPr>
          <w:rFonts w:cs="HBDKEP+Arial,Italic"/>
          <w:szCs w:val="24"/>
        </w:rPr>
        <w:t xml:space="preserve">. </w:t>
      </w:r>
    </w:p>
    <w:p w:rsidR="008645F5" w:rsidRPr="008645F5" w:rsidRDefault="008645F5" w:rsidP="008645F5">
      <w:pPr>
        <w:spacing w:after="0" w:line="240" w:lineRule="auto"/>
        <w:ind w:firstLine="720"/>
        <w:jc w:val="both"/>
        <w:rPr>
          <w:szCs w:val="24"/>
        </w:rPr>
      </w:pPr>
      <w:r w:rsidRPr="008645F5">
        <w:rPr>
          <w:szCs w:val="24"/>
        </w:rPr>
        <w:t>Το κεφάλαιο της διασποράς ό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ως δε δικαίωσε ούτε τις ενδό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υχες επιθυ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ίες των εφη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ερίδων που θρια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βολογούσαν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ούτε πολύ περισσότερο τις πολιτικές επιλογές του Χαρίλαου Τρικούπη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που συ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πυκνώνονται στη στήριξη του </w:t>
      </w:r>
      <w:proofErr w:type="spellStart"/>
      <w:r w:rsidRPr="008645F5">
        <w:rPr>
          <w:szCs w:val="24"/>
        </w:rPr>
        <w:t>παροικιακού</w:t>
      </w:r>
      <w:proofErr w:type="spellEnd"/>
      <w:r w:rsidRPr="008645F5">
        <w:rPr>
          <w:szCs w:val="24"/>
        </w:rPr>
        <w:t xml:space="preserve"> κεφαλαίου για την εκβιο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ηχάνιση της χώρας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την οικονο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ική απογείωση και το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ετασχη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ατισ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ό των δο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ών της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 xml:space="preserve">Η </w:t>
      </w:r>
      <w:r w:rsidRPr="008645F5">
        <w:rPr>
          <w:rFonts w:cs="HBDKEP+Arial,Italic"/>
          <w:szCs w:val="24"/>
        </w:rPr>
        <w:t>«</w:t>
      </w:r>
      <w:r w:rsidRPr="008645F5">
        <w:rPr>
          <w:szCs w:val="24"/>
        </w:rPr>
        <w:t>Κλειώ</w:t>
      </w:r>
      <w:r w:rsidRPr="008645F5">
        <w:rPr>
          <w:rFonts w:cs="HBDKEP+Arial,Italic"/>
          <w:szCs w:val="24"/>
        </w:rPr>
        <w:t xml:space="preserve">» </w:t>
      </w:r>
      <w:r w:rsidRPr="008645F5">
        <w:rPr>
          <w:szCs w:val="24"/>
        </w:rPr>
        <w:t>της Τεργέστης θρια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βολογεί και συγκρίνει τους 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ογενείς κεφαλαιούχους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ε τους </w:t>
      </w:r>
      <w:proofErr w:type="spellStart"/>
      <w:r w:rsidRPr="008645F5">
        <w:rPr>
          <w:szCs w:val="24"/>
        </w:rPr>
        <w:t>Τουρκο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άχους</w:t>
      </w:r>
      <w:proofErr w:type="spellEnd"/>
      <w:r w:rsidRPr="008645F5">
        <w:rPr>
          <w:szCs w:val="24"/>
        </w:rPr>
        <w:t xml:space="preserve"> ήρωες του </w:t>
      </w:r>
      <w:r w:rsidRPr="008645F5">
        <w:rPr>
          <w:rFonts w:cs="HBDKEP+Arial,Italic"/>
          <w:szCs w:val="24"/>
        </w:rPr>
        <w:t xml:space="preserve">’21. </w:t>
      </w:r>
      <w:r w:rsidRPr="008645F5">
        <w:rPr>
          <w:szCs w:val="24"/>
        </w:rPr>
        <w:t>Το παράδειγ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ά της ακολουθούν και άλλες εφη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ερίδες της εποχής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πιστεύοντας ότι οι 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ογενείς θα πετύχουν την οικονο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ική ανάπτυξη της χώρας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ε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έσο την εκβιο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ηχάνιση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Ο ενθουσιασ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ός αυτός προκαλείται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 την ίδρυση τραπεζών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 xml:space="preserve">στις αρχές της δεκαετίας του </w:t>
      </w:r>
      <w:r w:rsidRPr="008645F5">
        <w:rPr>
          <w:rFonts w:cs="HBDKEP+Arial,Italic"/>
          <w:szCs w:val="24"/>
        </w:rPr>
        <w:t xml:space="preserve">1870. </w:t>
      </w:r>
      <w:r w:rsidRPr="008645F5">
        <w:rPr>
          <w:szCs w:val="24"/>
        </w:rPr>
        <w:t xml:space="preserve">Το </w:t>
      </w:r>
      <w:proofErr w:type="spellStart"/>
      <w:r w:rsidRPr="008645F5">
        <w:rPr>
          <w:szCs w:val="24"/>
        </w:rPr>
        <w:t>παροικιακό</w:t>
      </w:r>
      <w:proofErr w:type="spellEnd"/>
      <w:r w:rsidRPr="008645F5">
        <w:rPr>
          <w:szCs w:val="24"/>
        </w:rPr>
        <w:t xml:space="preserve"> κεφάλαιο ό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ως δε δικαίωσε ούτε στο ελάχιστο αυτές τις θρια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βολογίες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Η λειτουργία του στην Ελλάδα δεν είχε αντιστοιχίες και 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οιότητες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 τη λειτουργία των ευρωπαίων κεφαλαιούχων στις χώρες τους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 xml:space="preserve">κατά την περίοδο του καπιταλιστικού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ετασχη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ατισ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ού αυτών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Αυτό είχε βαθύτατη επίδραση στην εξέλιξη της ελληνικής οικονο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ίας και γενικότερα στην ιστορία της χώρας ως τα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 xml:space="preserve">έσα του </w:t>
      </w:r>
      <w:r w:rsidRPr="008645F5">
        <w:rPr>
          <w:rFonts w:cs="HBDKEP+Arial,Italic"/>
          <w:szCs w:val="24"/>
        </w:rPr>
        <w:t>20</w:t>
      </w:r>
      <w:r w:rsidRPr="008645F5">
        <w:rPr>
          <w:szCs w:val="24"/>
        </w:rPr>
        <w:t>ου αιώνα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Οι διαφορές αυτές οφείλονται και στο είδος των διεθνών επιχειρη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ατικών δραστηριοτήτων της ελληνικής διασποράς που δια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όρφωσαν την επιχειρη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ατική της παράδοση και νοοτροπία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Η επιχειρη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ατική της παράδοση ήταν έντονα ε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πορική και εντελώς ξένη προς τη βιο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ηχανική δραστηριότητα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Επο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ένως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ο το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έας στον οποίο οι 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ογενείς δε θα επενδύσουν ούτε κεφάλαια ούτε τις προσόδους από τις χρη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ατιστικές τους εργασίες στην Ελλάδα θα είναι ο βιο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ηχανικός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 xml:space="preserve">Το </w:t>
      </w:r>
      <w:proofErr w:type="spellStart"/>
      <w:r w:rsidRPr="008645F5">
        <w:rPr>
          <w:szCs w:val="24"/>
        </w:rPr>
        <w:t>παροικιακό</w:t>
      </w:r>
      <w:proofErr w:type="spellEnd"/>
      <w:r w:rsidRPr="008645F5">
        <w:rPr>
          <w:szCs w:val="24"/>
        </w:rPr>
        <w:t xml:space="preserve"> κεφάλαιο προσανατολίστηκε σε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η παραγωγικές επενδύσεις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όπως στην αγορά αγροτικής και αστικής γης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στο ε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πόριο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στα δη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όσια έργα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>και στις τραπεζικές και χρη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ατιστηριακές δραστηριότητες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Οι δραστηριότητες αυτές των ο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ογενών κατέγραψαν και τα χαρακτηριστικά των επενδύσεών τους</w:t>
      </w:r>
      <w:r w:rsidRPr="008645F5">
        <w:rPr>
          <w:rFonts w:cs="HBDKEP+Arial,Italic"/>
          <w:szCs w:val="24"/>
        </w:rPr>
        <w:t xml:space="preserve">. </w:t>
      </w:r>
      <w:r w:rsidRPr="008645F5">
        <w:rPr>
          <w:szCs w:val="24"/>
        </w:rPr>
        <w:t>Οι περισσότερες επενδύσεις ήταν κατάλληλες για εύκολη</w:t>
      </w:r>
      <w:r w:rsidRPr="008645F5">
        <w:rPr>
          <w:rFonts w:cs="HBDKEP+Arial,Italic"/>
          <w:szCs w:val="24"/>
        </w:rPr>
        <w:t xml:space="preserve">, </w:t>
      </w:r>
      <w:r w:rsidRPr="008645F5">
        <w:rPr>
          <w:szCs w:val="24"/>
        </w:rPr>
        <w:t xml:space="preserve">ασφαλή ρευστοποίηση και </w:t>
      </w:r>
      <w:r w:rsidRPr="008645F5">
        <w:rPr>
          <w:rFonts w:cs="HBDKEP+Arial,Italic"/>
          <w:szCs w:val="24"/>
        </w:rPr>
        <w:t>μ</w:t>
      </w:r>
      <w:r w:rsidRPr="008645F5">
        <w:rPr>
          <w:szCs w:val="24"/>
        </w:rPr>
        <w:t>εταφορά του κεφαλαίου στο εξωτερικό σε επικίνδυνες ή αβέβαιες καταστάσεις</w:t>
      </w:r>
      <w:r w:rsidRPr="008645F5">
        <w:rPr>
          <w:rFonts w:cs="HBDKEP+Arial,Italic"/>
          <w:szCs w:val="24"/>
        </w:rPr>
        <w:t xml:space="preserve">. </w:t>
      </w:r>
    </w:p>
    <w:p w:rsidR="008645F5" w:rsidRPr="008645F5" w:rsidRDefault="008645F5" w:rsidP="008645F5">
      <w:pPr>
        <w:spacing w:after="0" w:line="240" w:lineRule="auto"/>
        <w:jc w:val="right"/>
        <w:rPr>
          <w:rFonts w:cs="HBDLBL+Arial"/>
          <w:b/>
          <w:szCs w:val="24"/>
        </w:rPr>
      </w:pPr>
      <w:r w:rsidRPr="008645F5">
        <w:rPr>
          <w:b/>
          <w:szCs w:val="24"/>
        </w:rPr>
        <w:lastRenderedPageBreak/>
        <w:t>Σ</w:t>
      </w:r>
      <w:r w:rsidRPr="008645F5">
        <w:rPr>
          <w:rFonts w:cs="HBDLBL+Arial"/>
          <w:b/>
          <w:szCs w:val="24"/>
        </w:rPr>
        <w:t xml:space="preserve">. </w:t>
      </w:r>
      <w:proofErr w:type="spellStart"/>
      <w:r w:rsidRPr="008645F5">
        <w:rPr>
          <w:b/>
          <w:szCs w:val="24"/>
        </w:rPr>
        <w:t>Τζόκα</w:t>
      </w:r>
      <w:proofErr w:type="spellEnd"/>
      <w:r w:rsidRPr="008645F5">
        <w:rPr>
          <w:rFonts w:cs="HBDKEP+Arial,Italic"/>
          <w:b/>
          <w:szCs w:val="24"/>
        </w:rPr>
        <w:t xml:space="preserve">, </w:t>
      </w:r>
      <w:r w:rsidRPr="008645F5">
        <w:rPr>
          <w:b/>
          <w:szCs w:val="24"/>
        </w:rPr>
        <w:t>Ανάπτυξη και Εκσυγχρονισ</w:t>
      </w:r>
      <w:r w:rsidRPr="008645F5">
        <w:rPr>
          <w:rFonts w:cs="HBDKEP+Arial,Italic"/>
          <w:b/>
          <w:szCs w:val="24"/>
        </w:rPr>
        <w:t>μ</w:t>
      </w:r>
      <w:r w:rsidRPr="008645F5">
        <w:rPr>
          <w:b/>
          <w:szCs w:val="24"/>
        </w:rPr>
        <w:t>ός</w:t>
      </w:r>
      <w:r w:rsidRPr="008645F5">
        <w:rPr>
          <w:rFonts w:cs="HBDLBL+Arial"/>
          <w:b/>
          <w:szCs w:val="24"/>
        </w:rPr>
        <w:t xml:space="preserve">, </w:t>
      </w:r>
      <w:proofErr w:type="spellStart"/>
      <w:r w:rsidRPr="008645F5">
        <w:rPr>
          <w:b/>
          <w:szCs w:val="24"/>
        </w:rPr>
        <w:t>σσ</w:t>
      </w:r>
      <w:proofErr w:type="spellEnd"/>
      <w:r w:rsidRPr="008645F5">
        <w:rPr>
          <w:rFonts w:cs="HBDLBL+Arial"/>
          <w:b/>
          <w:szCs w:val="24"/>
        </w:rPr>
        <w:t xml:space="preserve">. 36-38. </w:t>
      </w:r>
    </w:p>
    <w:p w:rsidR="008645F5" w:rsidRDefault="008645F5" w:rsidP="008645F5">
      <w:pPr>
        <w:spacing w:after="0" w:line="240" w:lineRule="auto"/>
        <w:jc w:val="both"/>
        <w:rPr>
          <w:rFonts w:cs="HBDJCJ+TimesNewRoman"/>
          <w:szCs w:val="24"/>
        </w:rPr>
      </w:pPr>
    </w:p>
    <w:p w:rsidR="008645F5" w:rsidRPr="008645F5" w:rsidRDefault="008645F5" w:rsidP="008645F5">
      <w:pPr>
        <w:spacing w:after="0" w:line="240" w:lineRule="auto"/>
        <w:jc w:val="both"/>
        <w:rPr>
          <w:rFonts w:cs="HBDLBL+Arial"/>
          <w:b/>
          <w:szCs w:val="24"/>
        </w:rPr>
      </w:pPr>
      <w:r w:rsidRPr="008645F5">
        <w:rPr>
          <w:b/>
          <w:szCs w:val="24"/>
          <w:u w:val="single"/>
        </w:rPr>
        <w:t>Ερώτηση :</w:t>
      </w:r>
      <w:r>
        <w:rPr>
          <w:b/>
          <w:szCs w:val="24"/>
        </w:rPr>
        <w:t xml:space="preserve"> </w:t>
      </w:r>
      <w:r w:rsidRPr="008645F5">
        <w:rPr>
          <w:b/>
          <w:szCs w:val="24"/>
        </w:rPr>
        <w:t>Λα</w:t>
      </w:r>
      <w:r w:rsidRPr="008645F5">
        <w:rPr>
          <w:rFonts w:cs="HBDLBL+Arial"/>
          <w:b/>
          <w:szCs w:val="24"/>
        </w:rPr>
        <w:t>μ</w:t>
      </w:r>
      <w:r w:rsidRPr="008645F5">
        <w:rPr>
          <w:b/>
          <w:szCs w:val="24"/>
        </w:rPr>
        <w:t>βάνοντας υπόψη το περιεχό</w:t>
      </w:r>
      <w:r w:rsidRPr="008645F5">
        <w:rPr>
          <w:rFonts w:cs="HBDLBL+Arial"/>
          <w:b/>
          <w:szCs w:val="24"/>
        </w:rPr>
        <w:t>μ</w:t>
      </w:r>
      <w:r w:rsidRPr="008645F5">
        <w:rPr>
          <w:b/>
          <w:szCs w:val="24"/>
        </w:rPr>
        <w:t>ενο των πηγών και τις σχετικές πληροφορίες του βιβλίου σας</w:t>
      </w:r>
      <w:r w:rsidRPr="008645F5">
        <w:rPr>
          <w:rFonts w:cs="HBDLBL+Arial"/>
          <w:b/>
          <w:szCs w:val="24"/>
        </w:rPr>
        <w:t xml:space="preserve">: </w:t>
      </w:r>
    </w:p>
    <w:p w:rsidR="008645F5" w:rsidRPr="008645F5" w:rsidRDefault="008645F5" w:rsidP="008645F5">
      <w:pPr>
        <w:spacing w:after="0" w:line="240" w:lineRule="auto"/>
        <w:jc w:val="both"/>
        <w:rPr>
          <w:rFonts w:cs="HBDLBL+Arial"/>
          <w:b/>
          <w:szCs w:val="24"/>
        </w:rPr>
      </w:pPr>
      <w:r w:rsidRPr="008645F5">
        <w:rPr>
          <w:b/>
          <w:szCs w:val="24"/>
        </w:rPr>
        <w:t>α</w:t>
      </w:r>
      <w:r w:rsidRPr="008645F5">
        <w:rPr>
          <w:rFonts w:cs="HBDLBL+Arial"/>
          <w:b/>
          <w:szCs w:val="24"/>
        </w:rPr>
        <w:t xml:space="preserve">) </w:t>
      </w:r>
      <w:r w:rsidRPr="008645F5">
        <w:rPr>
          <w:b/>
          <w:szCs w:val="24"/>
        </w:rPr>
        <w:t>Να προσδιορίσετε τους παράγοντες που επέτρεψαν την επέκταση των δραστηριοτήτων των Ελλήνων κεφαλαιούχων της Διασποράς στην Ελλάδα</w:t>
      </w:r>
      <w:r w:rsidRPr="008645F5">
        <w:rPr>
          <w:rFonts w:cs="HBDLBL+Arial"/>
          <w:b/>
          <w:szCs w:val="24"/>
        </w:rPr>
        <w:t xml:space="preserve">. </w:t>
      </w:r>
    </w:p>
    <w:p w:rsidR="008645F5" w:rsidRPr="008645F5" w:rsidRDefault="008645F5" w:rsidP="008645F5">
      <w:pPr>
        <w:spacing w:after="0" w:line="240" w:lineRule="auto"/>
        <w:jc w:val="both"/>
        <w:rPr>
          <w:rFonts w:cs="HBDLBL+Arial"/>
          <w:b/>
          <w:szCs w:val="24"/>
        </w:rPr>
      </w:pPr>
      <w:r w:rsidRPr="008645F5">
        <w:rPr>
          <w:b/>
          <w:szCs w:val="24"/>
        </w:rPr>
        <w:t>β</w:t>
      </w:r>
      <w:r w:rsidRPr="008645F5">
        <w:rPr>
          <w:rFonts w:cs="HBDLBL+Arial"/>
          <w:b/>
          <w:szCs w:val="24"/>
        </w:rPr>
        <w:t xml:space="preserve">) </w:t>
      </w:r>
      <w:r w:rsidRPr="008645F5">
        <w:rPr>
          <w:b/>
          <w:szCs w:val="24"/>
        </w:rPr>
        <w:t>Να επιση</w:t>
      </w:r>
      <w:r w:rsidRPr="008645F5">
        <w:rPr>
          <w:rFonts w:cs="HBDLBL+Arial"/>
          <w:b/>
          <w:szCs w:val="24"/>
        </w:rPr>
        <w:t>μ</w:t>
      </w:r>
      <w:r w:rsidRPr="008645F5">
        <w:rPr>
          <w:b/>
          <w:szCs w:val="24"/>
        </w:rPr>
        <w:t xml:space="preserve">άνετε τις συνέπειες των επενδύσεων του </w:t>
      </w:r>
      <w:proofErr w:type="spellStart"/>
      <w:r w:rsidRPr="008645F5">
        <w:rPr>
          <w:b/>
          <w:szCs w:val="24"/>
        </w:rPr>
        <w:t>παροικιακού</w:t>
      </w:r>
      <w:proofErr w:type="spellEnd"/>
      <w:r w:rsidRPr="008645F5">
        <w:rPr>
          <w:b/>
          <w:szCs w:val="24"/>
        </w:rPr>
        <w:t xml:space="preserve"> κεφαλαίου στην εθνική οικονο</w:t>
      </w:r>
      <w:r w:rsidRPr="008645F5">
        <w:rPr>
          <w:rFonts w:cs="HBDLBL+Arial"/>
          <w:b/>
          <w:szCs w:val="24"/>
        </w:rPr>
        <w:t>μ</w:t>
      </w:r>
      <w:r w:rsidRPr="008645F5">
        <w:rPr>
          <w:b/>
          <w:szCs w:val="24"/>
        </w:rPr>
        <w:t>ία της εποχής</w:t>
      </w:r>
      <w:r w:rsidRPr="008645F5">
        <w:rPr>
          <w:rFonts w:cs="HBDLBL+Arial"/>
          <w:b/>
          <w:szCs w:val="24"/>
        </w:rPr>
        <w:t xml:space="preserve">. </w:t>
      </w:r>
    </w:p>
    <w:p w:rsidR="00E70C3C" w:rsidRPr="007C5135" w:rsidRDefault="00E70C3C" w:rsidP="008645F5">
      <w:pPr>
        <w:spacing w:after="0" w:line="240" w:lineRule="auto"/>
        <w:jc w:val="both"/>
        <w:rPr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341"/>
        <w:gridCol w:w="5341"/>
      </w:tblGrid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5135" w:rsidRDefault="007C5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ΣΧΟΛΙΚΟΥ ΒΙΒΛΙΟΥ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5135" w:rsidRDefault="007C5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ΠΗΓΗΣ</w:t>
            </w: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  <w:tr w:rsidR="007C5135" w:rsidTr="007C51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5" w:rsidRDefault="007C5135">
            <w:pPr>
              <w:jc w:val="both"/>
              <w:rPr>
                <w:b/>
                <w:szCs w:val="24"/>
              </w:rPr>
            </w:pPr>
          </w:p>
        </w:tc>
      </w:tr>
    </w:tbl>
    <w:p w:rsidR="007C5135" w:rsidRDefault="007C5135" w:rsidP="007C5135">
      <w:pPr>
        <w:spacing w:after="0" w:line="240" w:lineRule="auto"/>
        <w:jc w:val="both"/>
        <w:rPr>
          <w:b/>
          <w:szCs w:val="24"/>
        </w:rPr>
      </w:pPr>
    </w:p>
    <w:p w:rsidR="007C5135" w:rsidRPr="007C5135" w:rsidRDefault="007C5135" w:rsidP="008645F5">
      <w:pPr>
        <w:spacing w:after="0" w:line="240" w:lineRule="auto"/>
        <w:jc w:val="both"/>
        <w:rPr>
          <w:szCs w:val="24"/>
        </w:rPr>
      </w:pPr>
    </w:p>
    <w:sectPr w:rsidR="007C5135" w:rsidRPr="007C5135" w:rsidSect="008645F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4E" w:rsidRDefault="0060334E" w:rsidP="008645F5">
      <w:pPr>
        <w:spacing w:after="0" w:line="240" w:lineRule="auto"/>
      </w:pPr>
      <w:r>
        <w:separator/>
      </w:r>
    </w:p>
  </w:endnote>
  <w:endnote w:type="continuationSeparator" w:id="0">
    <w:p w:rsidR="0060334E" w:rsidRDefault="0060334E" w:rsidP="0086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BDKJH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BDKEP+Arial,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BDLB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J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42704"/>
      <w:docPartObj>
        <w:docPartGallery w:val="Page Numbers (Bottom of Page)"/>
        <w:docPartUnique/>
      </w:docPartObj>
    </w:sdtPr>
    <w:sdtContent>
      <w:p w:rsidR="008645F5" w:rsidRDefault="008645F5">
        <w:pPr>
          <w:pStyle w:val="a4"/>
          <w:jc w:val="center"/>
        </w:pPr>
        <w:r>
          <w:t>[</w:t>
        </w:r>
        <w:fldSimple w:instr=" PAGE   \* MERGEFORMAT ">
          <w:r w:rsidR="007C5135">
            <w:rPr>
              <w:noProof/>
            </w:rPr>
            <w:t>2</w:t>
          </w:r>
        </w:fldSimple>
        <w:r>
          <w:t>]</w:t>
        </w:r>
      </w:p>
    </w:sdtContent>
  </w:sdt>
  <w:p w:rsidR="008645F5" w:rsidRDefault="008645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4E" w:rsidRDefault="0060334E" w:rsidP="008645F5">
      <w:pPr>
        <w:spacing w:after="0" w:line="240" w:lineRule="auto"/>
      </w:pPr>
      <w:r>
        <w:separator/>
      </w:r>
    </w:p>
  </w:footnote>
  <w:footnote w:type="continuationSeparator" w:id="0">
    <w:p w:rsidR="0060334E" w:rsidRDefault="0060334E" w:rsidP="0086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5F5"/>
    <w:rsid w:val="00316A47"/>
    <w:rsid w:val="003B220E"/>
    <w:rsid w:val="003D5F19"/>
    <w:rsid w:val="0060334E"/>
    <w:rsid w:val="0060689A"/>
    <w:rsid w:val="006A5055"/>
    <w:rsid w:val="007C5135"/>
    <w:rsid w:val="008645F5"/>
    <w:rsid w:val="00A10C29"/>
    <w:rsid w:val="00CE33F2"/>
    <w:rsid w:val="00E63B7C"/>
    <w:rsid w:val="00E70C3C"/>
    <w:rsid w:val="00E9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8645F5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864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645F5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864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645F5"/>
    <w:rPr>
      <w:rFonts w:ascii="Palatino Linotype" w:hAnsi="Palatino Linotype"/>
      <w:sz w:val="24"/>
    </w:rPr>
  </w:style>
  <w:style w:type="table" w:styleId="a5">
    <w:name w:val="Table Grid"/>
    <w:basedOn w:val="a1"/>
    <w:uiPriority w:val="59"/>
    <w:rsid w:val="007C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2018-02-22T17:26:00Z</dcterms:created>
  <dcterms:modified xsi:type="dcterms:W3CDTF">2018-02-24T08:46:00Z</dcterms:modified>
</cp:coreProperties>
</file>