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BC" w:rsidRDefault="00C944BC" w:rsidP="00C944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ΠΗΓΕΣ ΙΣΤΟΡΙΑΣ Α.Σ.</w:t>
      </w:r>
    </w:p>
    <w:p w:rsidR="00C944BC" w:rsidRDefault="00C944BC" w:rsidP="00C944BC">
      <w:pPr>
        <w:spacing w:after="0" w:line="240" w:lineRule="auto"/>
        <w:jc w:val="center"/>
        <w:rPr>
          <w:b/>
          <w:sz w:val="28"/>
          <w:szCs w:val="28"/>
        </w:rPr>
      </w:pPr>
    </w:p>
    <w:p w:rsidR="00C944BC" w:rsidRDefault="00C944BC" w:rsidP="00C944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Από την Αγροτική Οικονομία στην Αστικοποίηση </w:t>
      </w:r>
    </w:p>
    <w:p w:rsidR="00C944BC" w:rsidRDefault="00C944BC" w:rsidP="00C944BC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Κεφ. Α</w:t>
      </w:r>
      <w:r w:rsidR="00D2494D">
        <w:rPr>
          <w:b/>
          <w:sz w:val="28"/>
          <w:szCs w:val="28"/>
        </w:rPr>
        <w:t>’</w:t>
      </w:r>
      <w:r>
        <w:rPr>
          <w:b/>
          <w:sz w:val="28"/>
          <w:szCs w:val="28"/>
        </w:rPr>
        <w:t xml:space="preserve"> (σελ. 15-16 σχ. Βιβλίου)</w:t>
      </w:r>
    </w:p>
    <w:p w:rsidR="00C944BC" w:rsidRDefault="00C944BC" w:rsidP="00C944BC">
      <w:pPr>
        <w:spacing w:after="0" w:line="240" w:lineRule="auto"/>
        <w:jc w:val="center"/>
        <w:rPr>
          <w:b/>
          <w:sz w:val="28"/>
          <w:szCs w:val="28"/>
        </w:rPr>
      </w:pPr>
    </w:p>
    <w:p w:rsidR="00C944BC" w:rsidRPr="00C944BC" w:rsidRDefault="00C944BC" w:rsidP="00C944BC">
      <w:pPr>
        <w:spacing w:after="0" w:line="240" w:lineRule="auto"/>
        <w:jc w:val="center"/>
        <w:rPr>
          <w:rFonts w:cs="GOCFNB+Arial,Bold"/>
          <w:b/>
          <w:sz w:val="28"/>
          <w:szCs w:val="28"/>
        </w:rPr>
      </w:pPr>
      <w:r w:rsidRPr="00C944BC">
        <w:rPr>
          <w:b/>
          <w:sz w:val="28"/>
          <w:szCs w:val="28"/>
        </w:rPr>
        <w:t xml:space="preserve">ΠΗΓΗ </w:t>
      </w:r>
      <w:r w:rsidRPr="00C944BC">
        <w:rPr>
          <w:rFonts w:cs="GOCFNB+Arial,Bold"/>
          <w:b/>
          <w:sz w:val="28"/>
          <w:szCs w:val="28"/>
        </w:rPr>
        <w:t>1</w:t>
      </w:r>
    </w:p>
    <w:p w:rsidR="00C944BC" w:rsidRPr="00C944BC" w:rsidRDefault="00C944BC" w:rsidP="00C944BC">
      <w:pPr>
        <w:spacing w:after="0" w:line="240" w:lineRule="auto"/>
        <w:jc w:val="center"/>
        <w:rPr>
          <w:b/>
          <w:sz w:val="28"/>
          <w:szCs w:val="28"/>
        </w:rPr>
      </w:pPr>
      <w:r w:rsidRPr="00C944BC">
        <w:rPr>
          <w:b/>
          <w:sz w:val="28"/>
          <w:szCs w:val="28"/>
        </w:rPr>
        <w:t>Η οικονο</w:t>
      </w:r>
      <w:r w:rsidRPr="00C944BC">
        <w:rPr>
          <w:rFonts w:cs="GOCGNL+Arial,BoldItalic"/>
          <w:b/>
          <w:sz w:val="28"/>
          <w:szCs w:val="28"/>
        </w:rPr>
        <w:t>μ</w:t>
      </w:r>
      <w:r w:rsidRPr="00C944BC">
        <w:rPr>
          <w:b/>
          <w:sz w:val="28"/>
          <w:szCs w:val="28"/>
        </w:rPr>
        <w:t>ική δύνα</w:t>
      </w:r>
      <w:r w:rsidRPr="00C944BC">
        <w:rPr>
          <w:rFonts w:cs="GOCGNL+Arial,BoldItalic"/>
          <w:b/>
          <w:sz w:val="28"/>
          <w:szCs w:val="28"/>
        </w:rPr>
        <w:t>μ</w:t>
      </w:r>
      <w:r w:rsidRPr="00C944BC">
        <w:rPr>
          <w:b/>
          <w:sz w:val="28"/>
          <w:szCs w:val="28"/>
        </w:rPr>
        <w:t>η των Ελλήνων της Διασποράς</w:t>
      </w:r>
    </w:p>
    <w:p w:rsidR="00C944BC" w:rsidRDefault="00C944BC" w:rsidP="00C944BC">
      <w:pPr>
        <w:spacing w:after="0" w:line="240" w:lineRule="auto"/>
        <w:jc w:val="both"/>
        <w:rPr>
          <w:szCs w:val="24"/>
        </w:rPr>
      </w:pPr>
    </w:p>
    <w:p w:rsidR="00C944BC" w:rsidRPr="00C944BC" w:rsidRDefault="00C944BC" w:rsidP="00C944BC">
      <w:pPr>
        <w:spacing w:after="0" w:line="240" w:lineRule="auto"/>
        <w:ind w:firstLine="720"/>
        <w:jc w:val="both"/>
        <w:rPr>
          <w:rFonts w:cs="GOCHCD+Arial,Italic"/>
          <w:szCs w:val="24"/>
        </w:rPr>
      </w:pPr>
      <w:r w:rsidRPr="00C944BC">
        <w:rPr>
          <w:szCs w:val="24"/>
        </w:rPr>
        <w:t xml:space="preserve">Οι Έλληνες αποτελούσαν </w:t>
      </w:r>
      <w:r w:rsidRPr="00C944BC">
        <w:rPr>
          <w:rFonts w:cs="GOCHCD+Arial,Italic"/>
          <w:szCs w:val="24"/>
        </w:rPr>
        <w:t>(</w:t>
      </w:r>
      <w:r w:rsidRPr="00C944BC">
        <w:rPr>
          <w:szCs w:val="24"/>
        </w:rPr>
        <w:t>ση</w:t>
      </w:r>
      <w:r w:rsidRPr="00C944BC">
        <w:rPr>
          <w:rFonts w:cs="GOCHCD+Arial,Italic"/>
          <w:szCs w:val="24"/>
        </w:rPr>
        <w:t xml:space="preserve">μ.: </w:t>
      </w:r>
      <w:r w:rsidRPr="00C944BC">
        <w:rPr>
          <w:szCs w:val="24"/>
        </w:rPr>
        <w:t>στην Οθω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ανική αυτοκρατορία</w:t>
      </w:r>
      <w:r w:rsidRPr="00C944BC">
        <w:rPr>
          <w:rFonts w:cs="GOCHCD+Arial,Italic"/>
          <w:szCs w:val="24"/>
        </w:rPr>
        <w:t xml:space="preserve">) </w:t>
      </w:r>
      <w:r w:rsidRPr="00C944BC">
        <w:rPr>
          <w:szCs w:val="24"/>
        </w:rPr>
        <w:t>την απόλυτη πλειοψηφία των χρη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ατιστικών και ε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πορικών επαγγελ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άτων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>τουλάχιστον σ</w:t>
      </w:r>
      <w:r w:rsidRPr="00C944BC">
        <w:rPr>
          <w:rFonts w:cs="GOCHCD+Arial,Italic"/>
          <w:szCs w:val="24"/>
        </w:rPr>
        <w:t xml:space="preserve">’ </w:t>
      </w:r>
      <w:r w:rsidRPr="00C944BC">
        <w:rPr>
          <w:szCs w:val="24"/>
        </w:rPr>
        <w:t>όσες περιοχές ήταν πρόσφορες για τη διείσδυση του ευρωπαϊκού καπιταλισ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ού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 xml:space="preserve">και αποτελούσαν το </w:t>
      </w:r>
      <w:r w:rsidRPr="00C944BC">
        <w:rPr>
          <w:rFonts w:cs="GOCHCD+Arial,Italic"/>
          <w:szCs w:val="24"/>
        </w:rPr>
        <w:t>30 μ</w:t>
      </w:r>
      <w:r w:rsidRPr="00C944BC">
        <w:rPr>
          <w:szCs w:val="24"/>
        </w:rPr>
        <w:t xml:space="preserve">ε </w:t>
      </w:r>
      <w:r w:rsidRPr="00C944BC">
        <w:rPr>
          <w:rFonts w:cs="GOCHCD+Arial,Italic"/>
          <w:szCs w:val="24"/>
        </w:rPr>
        <w:t xml:space="preserve">60% </w:t>
      </w:r>
      <w:r w:rsidRPr="00C944BC">
        <w:rPr>
          <w:szCs w:val="24"/>
        </w:rPr>
        <w:t>του αστικού πληθυσ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ού των ση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αντικότερων ε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πορικών κέντρων της αυτοκρατορίας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>στο τέλος του Πρώτου Παγκοσ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ίου πολέ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ου</w:t>
      </w:r>
      <w:r w:rsidRPr="00C944BC">
        <w:rPr>
          <w:rFonts w:cs="GOCHCD+Arial,Italic"/>
          <w:szCs w:val="24"/>
        </w:rPr>
        <w:t xml:space="preserve">. </w:t>
      </w:r>
      <w:r w:rsidRPr="00C944BC">
        <w:rPr>
          <w:szCs w:val="24"/>
        </w:rPr>
        <w:t xml:space="preserve">Είχαν τις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ισές βιο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ηχανικές επιχειρήσεις δικές τους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 xml:space="preserve">και έλεγχαν ένα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εγάλο τ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ή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α του εξωτερικού ε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πορίου</w:t>
      </w:r>
      <w:r w:rsidRPr="00C944BC">
        <w:rPr>
          <w:rFonts w:cs="GOCHCD+Arial,Italic"/>
          <w:szCs w:val="24"/>
        </w:rPr>
        <w:t xml:space="preserve">... </w:t>
      </w:r>
    </w:p>
    <w:p w:rsidR="00C944BC" w:rsidRPr="00C944BC" w:rsidRDefault="00C944BC" w:rsidP="00C944BC">
      <w:pPr>
        <w:spacing w:after="0" w:line="240" w:lineRule="auto"/>
        <w:ind w:firstLine="720"/>
        <w:jc w:val="both"/>
        <w:rPr>
          <w:rFonts w:cs="GOCHCD+Arial,Italic"/>
          <w:szCs w:val="24"/>
        </w:rPr>
      </w:pPr>
      <w:r w:rsidRPr="00C944BC">
        <w:rPr>
          <w:szCs w:val="24"/>
        </w:rPr>
        <w:t>Παρό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οια κατάσταση επικρατεί στην Αίγυπτο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>στο δεύτερο κατά σειρά κέντρο της δια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όρφωσης του ελληνισ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ού του εξωτερικού </w:t>
      </w:r>
      <w:r w:rsidRPr="00C944BC">
        <w:rPr>
          <w:rFonts w:cs="GOCHCD+Arial,Italic"/>
          <w:szCs w:val="24"/>
        </w:rPr>
        <w:t xml:space="preserve">... </w:t>
      </w:r>
      <w:r w:rsidRPr="00C944BC">
        <w:rPr>
          <w:szCs w:val="24"/>
        </w:rPr>
        <w:t>Όπως και στην Οθω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ανική Τουρκία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>το εξωτερικό ε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πόριο ήταν εκείνο που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>κυρίως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>συγκέντρωσε την προσοχή των Ελλήνων επιχειρη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ατιών</w:t>
      </w:r>
      <w:r w:rsidRPr="00C944BC">
        <w:rPr>
          <w:rFonts w:cs="GOCHCD+Arial,Italic"/>
          <w:szCs w:val="24"/>
        </w:rPr>
        <w:t xml:space="preserve">: </w:t>
      </w:r>
      <w:r w:rsidRPr="00C944BC">
        <w:rPr>
          <w:szCs w:val="24"/>
        </w:rPr>
        <w:t>ιδιαίτερα η εξαγωγή βα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βακιού αντιπροσώπευε </w:t>
      </w:r>
      <w:r w:rsidRPr="00C944BC">
        <w:rPr>
          <w:rFonts w:cs="GOCHCD+Arial,Italic"/>
          <w:szCs w:val="24"/>
        </w:rPr>
        <w:t>60 μ</w:t>
      </w:r>
      <w:r w:rsidRPr="00C944BC">
        <w:rPr>
          <w:szCs w:val="24"/>
        </w:rPr>
        <w:t xml:space="preserve">ε </w:t>
      </w:r>
      <w:r w:rsidRPr="00C944BC">
        <w:rPr>
          <w:rFonts w:cs="GOCHCD+Arial,Italic"/>
          <w:szCs w:val="24"/>
        </w:rPr>
        <w:t xml:space="preserve">80% </w:t>
      </w:r>
      <w:r w:rsidRPr="00C944BC">
        <w:rPr>
          <w:szCs w:val="24"/>
        </w:rPr>
        <w:t xml:space="preserve">του συνόλου των εξαγωγών και από πολύ νωρίς ελέγχονταν από ελληνικές εταιρίες </w:t>
      </w:r>
      <w:r w:rsidRPr="00C944BC">
        <w:rPr>
          <w:rFonts w:cs="GOCHCD+Arial,Italic"/>
          <w:szCs w:val="24"/>
        </w:rPr>
        <w:t xml:space="preserve">... </w:t>
      </w:r>
      <w:r w:rsidRPr="00C944BC">
        <w:rPr>
          <w:szCs w:val="24"/>
        </w:rPr>
        <w:t xml:space="preserve">Το </w:t>
      </w:r>
      <w:r w:rsidRPr="00C944BC">
        <w:rPr>
          <w:rFonts w:cs="GOCHCD+Arial,Italic"/>
          <w:szCs w:val="24"/>
        </w:rPr>
        <w:t xml:space="preserve">1850 </w:t>
      </w:r>
      <w:r w:rsidRPr="00C944BC">
        <w:rPr>
          <w:szCs w:val="24"/>
        </w:rPr>
        <w:t xml:space="preserve">ο οίκος </w:t>
      </w:r>
      <w:r w:rsidRPr="00C944BC">
        <w:rPr>
          <w:rFonts w:cs="GOCHCD+Arial,Italic"/>
          <w:szCs w:val="24"/>
        </w:rPr>
        <w:t>«</w:t>
      </w:r>
      <w:r w:rsidRPr="00C944BC">
        <w:rPr>
          <w:szCs w:val="24"/>
        </w:rPr>
        <w:t>Κασσαβέτη</w:t>
      </w:r>
      <w:r w:rsidRPr="00C944BC">
        <w:rPr>
          <w:rFonts w:cs="GOCHCD+Arial,Italic"/>
          <w:szCs w:val="24"/>
        </w:rPr>
        <w:t>» (μ</w:t>
      </w:r>
      <w:r w:rsidRPr="00C944BC">
        <w:rPr>
          <w:szCs w:val="24"/>
        </w:rPr>
        <w:t xml:space="preserve">ε κεφάλαιο </w:t>
      </w:r>
      <w:r w:rsidRPr="00C944BC">
        <w:rPr>
          <w:rFonts w:cs="GOCHCD+Arial,Italic"/>
          <w:szCs w:val="24"/>
        </w:rPr>
        <w:t xml:space="preserve">5 </w:t>
      </w:r>
      <w:r w:rsidRPr="00C944BC">
        <w:rPr>
          <w:szCs w:val="24"/>
        </w:rPr>
        <w:t>εκατο</w:t>
      </w:r>
      <w:r w:rsidRPr="00C944BC">
        <w:rPr>
          <w:rFonts w:cs="GOCHCD+Arial,Italic"/>
          <w:szCs w:val="24"/>
        </w:rPr>
        <w:t>μμ</w:t>
      </w:r>
      <w:r w:rsidRPr="00C944BC">
        <w:rPr>
          <w:szCs w:val="24"/>
        </w:rPr>
        <w:t>ύρια φράγκα</w:t>
      </w:r>
      <w:r w:rsidRPr="00C944BC">
        <w:rPr>
          <w:rFonts w:cs="GOCHCD+Arial,Italic"/>
          <w:szCs w:val="24"/>
        </w:rPr>
        <w:t xml:space="preserve">), </w:t>
      </w:r>
      <w:r w:rsidRPr="00C944BC">
        <w:rPr>
          <w:szCs w:val="24"/>
        </w:rPr>
        <w:t>κυριαρχούσε στο ε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πόριο της Άνω Αιγύπτου απασχολώντας </w:t>
      </w:r>
      <w:r w:rsidRPr="00C944BC">
        <w:rPr>
          <w:rFonts w:cs="GOCHCD+Arial,Italic"/>
          <w:szCs w:val="24"/>
        </w:rPr>
        <w:t xml:space="preserve">1.000 </w:t>
      </w:r>
      <w:r w:rsidRPr="00C944BC">
        <w:rPr>
          <w:szCs w:val="24"/>
        </w:rPr>
        <w:t>υπαλλήλους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 xml:space="preserve">και το </w:t>
      </w:r>
      <w:r w:rsidRPr="00C944BC">
        <w:rPr>
          <w:rFonts w:cs="GOCHCD+Arial,Italic"/>
          <w:szCs w:val="24"/>
        </w:rPr>
        <w:t xml:space="preserve">1854 </w:t>
      </w:r>
      <w:r w:rsidRPr="00C944BC">
        <w:rPr>
          <w:szCs w:val="24"/>
        </w:rPr>
        <w:t xml:space="preserve">απέκτησε το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ονοπώλιο της οργάνωσης της </w:t>
      </w:r>
      <w:proofErr w:type="spellStart"/>
      <w:r w:rsidRPr="00C944BC">
        <w:rPr>
          <w:szCs w:val="24"/>
        </w:rPr>
        <w:t>ποτα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οπλοίας</w:t>
      </w:r>
      <w:proofErr w:type="spellEnd"/>
      <w:r w:rsidRPr="00C944BC">
        <w:rPr>
          <w:szCs w:val="24"/>
        </w:rPr>
        <w:t xml:space="preserve"> του Νείλου</w:t>
      </w:r>
      <w:r w:rsidRPr="00C944BC">
        <w:rPr>
          <w:rFonts w:cs="GOCHCD+Arial,Italic"/>
          <w:szCs w:val="24"/>
        </w:rPr>
        <w:t xml:space="preserve">. </w:t>
      </w:r>
      <w:r w:rsidRPr="00C944BC">
        <w:rPr>
          <w:szCs w:val="24"/>
        </w:rPr>
        <w:t xml:space="preserve">Το </w:t>
      </w:r>
      <w:r w:rsidRPr="00C944BC">
        <w:rPr>
          <w:rFonts w:cs="GOCHCD+Arial,Italic"/>
          <w:szCs w:val="24"/>
        </w:rPr>
        <w:t xml:space="preserve">1858-59 </w:t>
      </w:r>
      <w:r w:rsidRPr="00C944BC">
        <w:rPr>
          <w:szCs w:val="24"/>
        </w:rPr>
        <w:t xml:space="preserve">ο οίκος </w:t>
      </w:r>
      <w:r w:rsidRPr="00C944BC">
        <w:rPr>
          <w:rFonts w:cs="GOCHCD+Arial,Italic"/>
          <w:szCs w:val="24"/>
        </w:rPr>
        <w:t>«</w:t>
      </w:r>
      <w:r w:rsidRPr="00C944BC">
        <w:rPr>
          <w:szCs w:val="24"/>
        </w:rPr>
        <w:t>Νικολόπουλος</w:t>
      </w:r>
      <w:r w:rsidRPr="00C944BC">
        <w:rPr>
          <w:rFonts w:cs="GOCHCD+Arial,Italic"/>
          <w:szCs w:val="24"/>
        </w:rPr>
        <w:t>» ... «</w:t>
      </w:r>
      <w:r w:rsidRPr="00C944BC">
        <w:rPr>
          <w:szCs w:val="24"/>
        </w:rPr>
        <w:t>συγκέντρωνε</w:t>
      </w:r>
      <w:r w:rsidRPr="00C944BC">
        <w:rPr>
          <w:rFonts w:cs="GOCHCD+Arial,Italic"/>
          <w:szCs w:val="24"/>
        </w:rPr>
        <w:t xml:space="preserve">» </w:t>
      </w:r>
      <w:r w:rsidRPr="00C944BC">
        <w:rPr>
          <w:szCs w:val="24"/>
        </w:rPr>
        <w:t>όλα τα προϊόντα της περιοχής της Άνω Αιγύπτου</w:t>
      </w:r>
      <w:r w:rsidRPr="00C944BC">
        <w:rPr>
          <w:rFonts w:cs="GOCHCD+Arial,Italic"/>
          <w:szCs w:val="24"/>
        </w:rPr>
        <w:t xml:space="preserve">... </w:t>
      </w:r>
      <w:r w:rsidRPr="00C944BC">
        <w:rPr>
          <w:szCs w:val="24"/>
        </w:rPr>
        <w:t>Έλληνες είχαν ση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αντικό ρόλο και στις </w:t>
      </w:r>
      <w:r w:rsidRPr="00C944BC">
        <w:rPr>
          <w:rFonts w:cs="GOCHCD+Arial,Italic"/>
          <w:szCs w:val="24"/>
        </w:rPr>
        <w:t>«</w:t>
      </w:r>
      <w:r w:rsidRPr="00C944BC">
        <w:rPr>
          <w:szCs w:val="24"/>
        </w:rPr>
        <w:t>ανώτατες σφαίρες των χρη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ατιστηρίων και τραπεζιτικών δραστηριοτήτων</w:t>
      </w:r>
      <w:r w:rsidRPr="00C944BC">
        <w:rPr>
          <w:rFonts w:cs="GOCHCD+Arial,Italic"/>
          <w:szCs w:val="24"/>
        </w:rPr>
        <w:t xml:space="preserve">... </w:t>
      </w:r>
      <w:r w:rsidRPr="00C944BC">
        <w:rPr>
          <w:szCs w:val="24"/>
        </w:rPr>
        <w:t xml:space="preserve">Από τις </w:t>
      </w:r>
      <w:r w:rsidRPr="00C944BC">
        <w:rPr>
          <w:rFonts w:cs="GOCHCD+Arial,Italic"/>
          <w:szCs w:val="24"/>
        </w:rPr>
        <w:t xml:space="preserve">100.000 </w:t>
      </w:r>
      <w:r w:rsidRPr="00C944BC">
        <w:rPr>
          <w:szCs w:val="24"/>
        </w:rPr>
        <w:t xml:space="preserve">ιδρυτικές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ετοχές της </w:t>
      </w:r>
      <w:r w:rsidRPr="00C944BC">
        <w:rPr>
          <w:rFonts w:cs="GOCHCD+Arial,Italic"/>
          <w:szCs w:val="24"/>
        </w:rPr>
        <w:t>«</w:t>
      </w:r>
      <w:proofErr w:type="spellStart"/>
      <w:r w:rsidRPr="00C944BC">
        <w:rPr>
          <w:rFonts w:cs="GOCHCD+Arial,Italic"/>
          <w:szCs w:val="24"/>
        </w:rPr>
        <w:t>National</w:t>
      </w:r>
      <w:proofErr w:type="spellEnd"/>
      <w:r w:rsidRPr="00C944BC">
        <w:rPr>
          <w:rFonts w:cs="GOCHCD+Arial,Italic"/>
          <w:szCs w:val="24"/>
        </w:rPr>
        <w:t xml:space="preserve"> </w:t>
      </w:r>
      <w:proofErr w:type="spellStart"/>
      <w:r w:rsidRPr="00C944BC">
        <w:rPr>
          <w:rFonts w:cs="GOCHCD+Arial,Italic"/>
          <w:szCs w:val="24"/>
        </w:rPr>
        <w:t>Bank</w:t>
      </w:r>
      <w:proofErr w:type="spellEnd"/>
      <w:r w:rsidRPr="00C944BC">
        <w:rPr>
          <w:rFonts w:cs="GOCHCD+Arial,Italic"/>
          <w:szCs w:val="24"/>
        </w:rPr>
        <w:t xml:space="preserve">» </w:t>
      </w:r>
      <w:r w:rsidRPr="00C944BC">
        <w:rPr>
          <w:szCs w:val="24"/>
        </w:rPr>
        <w:t>που ήταν ά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εσα συνδεδε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ένη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ε το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εγάλο βρετανικό κεφάλαιο και απόκτησε και το εκδοτικό προνό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ιο οι </w:t>
      </w:r>
      <w:r w:rsidRPr="00C944BC">
        <w:rPr>
          <w:rFonts w:cs="GOCHCD+Arial,Italic"/>
          <w:szCs w:val="24"/>
        </w:rPr>
        <w:t xml:space="preserve">25.000 </w:t>
      </w:r>
      <w:r w:rsidRPr="00C944BC">
        <w:rPr>
          <w:szCs w:val="24"/>
        </w:rPr>
        <w:t xml:space="preserve">ανήκαν στον </w:t>
      </w:r>
      <w:r w:rsidRPr="00C944BC">
        <w:rPr>
          <w:rFonts w:cs="GOCHCD+Arial,Italic"/>
          <w:szCs w:val="24"/>
        </w:rPr>
        <w:t>(</w:t>
      </w:r>
      <w:r w:rsidRPr="00C944BC">
        <w:rPr>
          <w:szCs w:val="24"/>
        </w:rPr>
        <w:t>Έλληνα</w:t>
      </w:r>
      <w:r w:rsidRPr="00C944BC">
        <w:rPr>
          <w:rFonts w:cs="GOCHCD+Arial,Italic"/>
          <w:szCs w:val="24"/>
        </w:rPr>
        <w:t xml:space="preserve">) </w:t>
      </w:r>
      <w:proofErr w:type="spellStart"/>
      <w:r w:rsidRPr="00C944BC">
        <w:rPr>
          <w:szCs w:val="24"/>
        </w:rPr>
        <w:t>Σαλβάγο</w:t>
      </w:r>
      <w:proofErr w:type="spellEnd"/>
      <w:r w:rsidRPr="00C944BC">
        <w:rPr>
          <w:rFonts w:cs="GOCHCD+Arial,Italic"/>
          <w:szCs w:val="24"/>
        </w:rPr>
        <w:t xml:space="preserve">... </w:t>
      </w:r>
      <w:r w:rsidRPr="00C944BC">
        <w:rPr>
          <w:szCs w:val="24"/>
        </w:rPr>
        <w:t>Η συ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βολή της ελληνικής ε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πορικής αστικής τάξης υπήρξε ση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αντική στα λι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άνια της Μαύρης Θάλασσας και της Αζοφικής</w:t>
      </w:r>
      <w:r w:rsidRPr="00C944BC">
        <w:rPr>
          <w:rFonts w:cs="GOCHCD+Arial,Italic"/>
          <w:szCs w:val="24"/>
        </w:rPr>
        <w:t xml:space="preserve">.... </w:t>
      </w:r>
      <w:r w:rsidRPr="00C944BC">
        <w:rPr>
          <w:szCs w:val="24"/>
        </w:rPr>
        <w:t>Το ελληνικό ναυτικό κυριαρχούσε στα λι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άνια του Δούναβη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έχρι και τον </w:t>
      </w:r>
      <w:r w:rsidRPr="00C944BC">
        <w:rPr>
          <w:rFonts w:cs="GOCHCD+Arial,Italic"/>
          <w:szCs w:val="24"/>
        </w:rPr>
        <w:t>20</w:t>
      </w:r>
      <w:r w:rsidRPr="00C944BC">
        <w:rPr>
          <w:szCs w:val="24"/>
        </w:rPr>
        <w:t>ο αιώνα</w:t>
      </w:r>
      <w:r w:rsidRPr="00C944BC">
        <w:rPr>
          <w:rFonts w:cs="GOCHCD+Arial,Italic"/>
          <w:szCs w:val="24"/>
        </w:rPr>
        <w:t xml:space="preserve">. </w:t>
      </w:r>
      <w:r w:rsidRPr="00C944BC">
        <w:rPr>
          <w:szCs w:val="24"/>
        </w:rPr>
        <w:t>Οι Έλληνες αντιπροσώπευαν την απόλυτη πλειοψηφία των ε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πόρων στα λι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άνια της Μαύρης Θάλασσας και τον Κάτω Δούναβη</w:t>
      </w:r>
      <w:r w:rsidRPr="00C944BC">
        <w:rPr>
          <w:rFonts w:cs="GOCHCD+Arial,Italic"/>
          <w:szCs w:val="24"/>
        </w:rPr>
        <w:t xml:space="preserve">. </w:t>
      </w:r>
    </w:p>
    <w:p w:rsidR="00C944BC" w:rsidRDefault="00C944BC" w:rsidP="00C944BC">
      <w:pPr>
        <w:spacing w:after="0" w:line="240" w:lineRule="auto"/>
        <w:jc w:val="right"/>
        <w:rPr>
          <w:rFonts w:cs="GOCGBJ+Arial"/>
          <w:b/>
          <w:szCs w:val="24"/>
        </w:rPr>
      </w:pPr>
      <w:r w:rsidRPr="00C944BC">
        <w:rPr>
          <w:b/>
          <w:szCs w:val="24"/>
        </w:rPr>
        <w:t>Κ</w:t>
      </w:r>
      <w:r w:rsidRPr="00C944BC">
        <w:rPr>
          <w:rFonts w:cs="GOCGBJ+Arial"/>
          <w:b/>
          <w:szCs w:val="24"/>
        </w:rPr>
        <w:t xml:space="preserve">. </w:t>
      </w:r>
      <w:r w:rsidRPr="00C944BC">
        <w:rPr>
          <w:b/>
          <w:szCs w:val="24"/>
        </w:rPr>
        <w:t>Τσουκαλά</w:t>
      </w:r>
      <w:r w:rsidRPr="00C944BC">
        <w:rPr>
          <w:rFonts w:cs="GOCGBJ+Arial"/>
          <w:b/>
          <w:szCs w:val="24"/>
        </w:rPr>
        <w:t xml:space="preserve">, </w:t>
      </w:r>
      <w:r w:rsidRPr="00C944BC">
        <w:rPr>
          <w:b/>
          <w:szCs w:val="24"/>
        </w:rPr>
        <w:t>Εξάρτηση και αναπαραγωγή</w:t>
      </w:r>
      <w:r w:rsidRPr="00C944BC">
        <w:rPr>
          <w:rFonts w:cs="GOCHCD+Arial,Italic"/>
          <w:b/>
          <w:szCs w:val="24"/>
        </w:rPr>
        <w:t xml:space="preserve">, </w:t>
      </w:r>
      <w:proofErr w:type="spellStart"/>
      <w:r w:rsidRPr="00C944BC">
        <w:rPr>
          <w:b/>
          <w:szCs w:val="24"/>
        </w:rPr>
        <w:t>σσ</w:t>
      </w:r>
      <w:proofErr w:type="spellEnd"/>
      <w:r w:rsidRPr="00C944BC">
        <w:rPr>
          <w:rFonts w:cs="GOCGBJ+Arial"/>
          <w:b/>
          <w:szCs w:val="24"/>
        </w:rPr>
        <w:t>. 312, 313, 316, 320, 324</w:t>
      </w:r>
    </w:p>
    <w:p w:rsidR="00C944BC" w:rsidRPr="00C944BC" w:rsidRDefault="00C944BC" w:rsidP="00C944BC">
      <w:pPr>
        <w:spacing w:after="0" w:line="240" w:lineRule="auto"/>
        <w:jc w:val="right"/>
        <w:rPr>
          <w:rFonts w:cs="GOCGBJ+Arial"/>
          <w:b/>
          <w:szCs w:val="24"/>
        </w:rPr>
      </w:pPr>
      <w:r w:rsidRPr="00C944BC">
        <w:rPr>
          <w:rFonts w:cs="GOCGBJ+Arial"/>
          <w:b/>
          <w:szCs w:val="24"/>
        </w:rPr>
        <w:t xml:space="preserve"> </w:t>
      </w:r>
    </w:p>
    <w:p w:rsidR="00C944BC" w:rsidRPr="00C944BC" w:rsidRDefault="00C944BC" w:rsidP="00C944BC">
      <w:pPr>
        <w:spacing w:after="0" w:line="240" w:lineRule="auto"/>
        <w:jc w:val="center"/>
        <w:rPr>
          <w:rFonts w:cs="GOCFNB+Arial,Bold"/>
          <w:b/>
          <w:sz w:val="28"/>
          <w:szCs w:val="28"/>
        </w:rPr>
      </w:pPr>
      <w:r w:rsidRPr="00C944BC">
        <w:rPr>
          <w:b/>
          <w:sz w:val="28"/>
          <w:szCs w:val="28"/>
        </w:rPr>
        <w:t xml:space="preserve">ΠΗΓΗ </w:t>
      </w:r>
      <w:r w:rsidRPr="00C944BC">
        <w:rPr>
          <w:rFonts w:cs="GOCFNB+Arial,Bold"/>
          <w:b/>
          <w:sz w:val="28"/>
          <w:szCs w:val="28"/>
        </w:rPr>
        <w:t>2</w:t>
      </w:r>
    </w:p>
    <w:p w:rsidR="00C944BC" w:rsidRDefault="00C944BC" w:rsidP="00C944BC">
      <w:pPr>
        <w:spacing w:after="0" w:line="240" w:lineRule="auto"/>
        <w:jc w:val="center"/>
        <w:rPr>
          <w:b/>
          <w:sz w:val="28"/>
          <w:szCs w:val="28"/>
        </w:rPr>
      </w:pPr>
      <w:r w:rsidRPr="00C944BC">
        <w:rPr>
          <w:b/>
          <w:sz w:val="28"/>
          <w:szCs w:val="28"/>
        </w:rPr>
        <w:t>Η οικονο</w:t>
      </w:r>
      <w:r w:rsidRPr="00C944BC">
        <w:rPr>
          <w:rFonts w:cs="GOCGNL+Arial,BoldItalic"/>
          <w:b/>
          <w:sz w:val="28"/>
          <w:szCs w:val="28"/>
        </w:rPr>
        <w:t>μ</w:t>
      </w:r>
      <w:r w:rsidRPr="00C944BC">
        <w:rPr>
          <w:b/>
          <w:sz w:val="28"/>
          <w:szCs w:val="28"/>
        </w:rPr>
        <w:t>ική καχεξία των εγχώριων αστών</w:t>
      </w:r>
    </w:p>
    <w:p w:rsidR="00C944BC" w:rsidRPr="00C944BC" w:rsidRDefault="00C944BC" w:rsidP="00C944BC">
      <w:pPr>
        <w:spacing w:after="0" w:line="240" w:lineRule="auto"/>
        <w:jc w:val="center"/>
        <w:rPr>
          <w:b/>
          <w:sz w:val="28"/>
          <w:szCs w:val="28"/>
        </w:rPr>
      </w:pPr>
    </w:p>
    <w:p w:rsidR="00C944BC" w:rsidRPr="00C944BC" w:rsidRDefault="00C944BC" w:rsidP="00C944BC">
      <w:pPr>
        <w:spacing w:after="0" w:line="240" w:lineRule="auto"/>
        <w:ind w:firstLine="720"/>
        <w:jc w:val="both"/>
        <w:rPr>
          <w:szCs w:val="24"/>
        </w:rPr>
      </w:pPr>
      <w:r w:rsidRPr="00C944BC">
        <w:rPr>
          <w:szCs w:val="24"/>
        </w:rPr>
        <w:t>Στο τέλος της περιόδου που θεωρείται γενικά η πρώτη φάση της ελληνικής εκβιο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ηχάνιση </w:t>
      </w:r>
      <w:r w:rsidRPr="00C944BC">
        <w:rPr>
          <w:rFonts w:cs="GOCHCD+Arial,Italic"/>
          <w:szCs w:val="24"/>
        </w:rPr>
        <w:t>(</w:t>
      </w:r>
      <w:r w:rsidRPr="00C944BC">
        <w:rPr>
          <w:szCs w:val="24"/>
        </w:rPr>
        <w:t xml:space="preserve">από τη δεκαετία του </w:t>
      </w:r>
      <w:r w:rsidRPr="00C944BC">
        <w:rPr>
          <w:rFonts w:cs="GOCHCD+Arial,Italic"/>
          <w:szCs w:val="24"/>
        </w:rPr>
        <w:t xml:space="preserve">1860 </w:t>
      </w:r>
      <w:r w:rsidRPr="00C944BC">
        <w:rPr>
          <w:szCs w:val="24"/>
        </w:rPr>
        <w:t xml:space="preserve">ή του </w:t>
      </w:r>
      <w:r w:rsidRPr="00C944BC">
        <w:rPr>
          <w:rFonts w:cs="GOCHCD+Arial,Italic"/>
          <w:szCs w:val="24"/>
        </w:rPr>
        <w:t xml:space="preserve">1870 </w:t>
      </w:r>
      <w:r w:rsidRPr="00C944BC">
        <w:rPr>
          <w:szCs w:val="24"/>
        </w:rPr>
        <w:t xml:space="preserve">ως το </w:t>
      </w:r>
      <w:r w:rsidRPr="00C944BC">
        <w:rPr>
          <w:rFonts w:cs="GOCHCD+Arial,Italic"/>
          <w:szCs w:val="24"/>
        </w:rPr>
        <w:t xml:space="preserve">1910 </w:t>
      </w:r>
      <w:r w:rsidRPr="00C944BC">
        <w:rPr>
          <w:szCs w:val="24"/>
        </w:rPr>
        <w:t>περίπου</w:t>
      </w:r>
      <w:r w:rsidRPr="00C944BC">
        <w:rPr>
          <w:rFonts w:cs="GOCHCD+Arial,Italic"/>
          <w:szCs w:val="24"/>
        </w:rPr>
        <w:t xml:space="preserve">), </w:t>
      </w:r>
      <w:r w:rsidRPr="00C944BC">
        <w:rPr>
          <w:szCs w:val="24"/>
        </w:rPr>
        <w:t>το ποσοστό του επενδυ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ένου κεφαλαίου που ανήκε στους αυτόχθονες αστούς ήταν αξιοθρήνητο</w:t>
      </w:r>
      <w:r w:rsidRPr="00C944BC">
        <w:rPr>
          <w:rFonts w:cs="GOCHCD+Arial,Italic"/>
          <w:szCs w:val="24"/>
        </w:rPr>
        <w:t xml:space="preserve">. </w:t>
      </w:r>
      <w:r w:rsidRPr="00C944BC">
        <w:rPr>
          <w:szCs w:val="24"/>
        </w:rPr>
        <w:t>Και αν ακό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η κανείς παραβλέψει το τεράστιο δη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όσιο χρέος </w:t>
      </w:r>
      <w:r w:rsidRPr="00C944BC">
        <w:rPr>
          <w:rFonts w:cs="GOCHCD+Arial,Italic"/>
          <w:szCs w:val="24"/>
        </w:rPr>
        <w:t>-</w:t>
      </w:r>
      <w:r w:rsidRPr="00C944BC">
        <w:rPr>
          <w:szCs w:val="24"/>
        </w:rPr>
        <w:t>το οποίο θα έπρεπε κανονικά να υπολογίζεται σαν στοιχείο του παθητικού στον ισολογισ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ό της αστικής τάξης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 xml:space="preserve">σαν φορολογική υποχρέωσή της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ε άλλα λόγια</w:t>
      </w:r>
      <w:r w:rsidRPr="00C944BC">
        <w:rPr>
          <w:rFonts w:cs="GOCHCD+Arial,Italic"/>
          <w:szCs w:val="24"/>
        </w:rPr>
        <w:t xml:space="preserve">- </w:t>
      </w:r>
      <w:r w:rsidRPr="00C944BC">
        <w:rPr>
          <w:szCs w:val="24"/>
        </w:rPr>
        <w:t>το ποσοστό του βιο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ηχανικού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>τραπεζικού κι ε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πορικού κεφαλαίου που ανήκε σε ανθρώπους ή εταιρίες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ε ελληνικά ονό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ατα ήταν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όνο </w:t>
      </w:r>
      <w:r w:rsidRPr="00C944BC">
        <w:rPr>
          <w:rFonts w:cs="GOCHCD+Arial,Italic"/>
          <w:szCs w:val="24"/>
        </w:rPr>
        <w:lastRenderedPageBreak/>
        <w:t xml:space="preserve">64% </w:t>
      </w:r>
      <w:r w:rsidRPr="00C944BC">
        <w:rPr>
          <w:szCs w:val="24"/>
        </w:rPr>
        <w:t xml:space="preserve">το </w:t>
      </w:r>
      <w:r w:rsidRPr="00C944BC">
        <w:rPr>
          <w:rFonts w:cs="GOCHCD+Arial,Italic"/>
          <w:szCs w:val="24"/>
        </w:rPr>
        <w:t xml:space="preserve">1909. </w:t>
      </w:r>
      <w:r w:rsidRPr="00C944BC">
        <w:rPr>
          <w:szCs w:val="24"/>
        </w:rPr>
        <w:t>Πολλές ό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ως επιχειρήσεις πρέπει να ανήκαν ολόκληρες ή κατά ένα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έρος τους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>σε γνωστούς ή αφανείς εταίρους ή χρη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ατοδότες που ήταν ο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ογενείς</w:t>
      </w:r>
      <w:r w:rsidRPr="00C944BC">
        <w:rPr>
          <w:rFonts w:cs="GOCHCD+Arial,Italic"/>
          <w:szCs w:val="24"/>
        </w:rPr>
        <w:t xml:space="preserve">. </w:t>
      </w:r>
      <w:r w:rsidRPr="00C944BC">
        <w:rPr>
          <w:szCs w:val="24"/>
        </w:rPr>
        <w:t xml:space="preserve">Από αυτό άλλωστε το </w:t>
      </w:r>
      <w:r w:rsidRPr="00C944BC">
        <w:rPr>
          <w:rFonts w:cs="GOCHCD+Arial,Italic"/>
          <w:szCs w:val="24"/>
        </w:rPr>
        <w:t xml:space="preserve">64% </w:t>
      </w:r>
      <w:r w:rsidRPr="00C944BC">
        <w:rPr>
          <w:szCs w:val="24"/>
        </w:rPr>
        <w:t xml:space="preserve">της </w:t>
      </w:r>
      <w:r w:rsidRPr="00C944BC">
        <w:rPr>
          <w:rFonts w:cs="GOCHCD+Arial,Italic"/>
          <w:szCs w:val="24"/>
        </w:rPr>
        <w:t>«</w:t>
      </w:r>
      <w:r w:rsidRPr="00C944BC">
        <w:rPr>
          <w:szCs w:val="24"/>
        </w:rPr>
        <w:t>εγχώριας</w:t>
      </w:r>
      <w:r w:rsidRPr="00C944BC">
        <w:rPr>
          <w:rFonts w:cs="GOCHCD+Arial,Italic"/>
          <w:szCs w:val="24"/>
        </w:rPr>
        <w:t xml:space="preserve">» </w:t>
      </w:r>
      <w:r w:rsidRPr="00C944BC">
        <w:rPr>
          <w:szCs w:val="24"/>
        </w:rPr>
        <w:t>ιδιοκτησίας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 xml:space="preserve">περισσότερο από το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ισό ήταν επενδυ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ένο στο ε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πόριο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>που ση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αίνει ότι και αυτό το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ισό ήταν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ε τη σειρά του κατά το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εγαλύτερο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έρος του απασχολη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ένο σε πολύ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ικρές ε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πορικές επιχειρήσεις σε καταστή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ατα και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ικρά χονδρε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πορικά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 xml:space="preserve">των οποίων οι ιδιοκτήτες πρέπει να καταταγούν στη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ικροαστική και όχι στην αστική τάξη</w:t>
      </w:r>
      <w:r w:rsidRPr="00C944BC">
        <w:rPr>
          <w:rFonts w:cs="GOCHCD+Arial,Italic"/>
          <w:szCs w:val="24"/>
        </w:rPr>
        <w:t xml:space="preserve">. </w:t>
      </w:r>
      <w:r w:rsidRPr="00C944BC">
        <w:rPr>
          <w:szCs w:val="24"/>
        </w:rPr>
        <w:t xml:space="preserve">Θα ήταν λοιπόν ρεαλιστικό να υπολογίζει κανείς ότι οι εγχώριοι αστοί είχαν στον έλεγχό τους περίπου </w:t>
      </w:r>
      <w:r w:rsidRPr="00C944BC">
        <w:rPr>
          <w:rFonts w:cs="GOCHCD+Arial,Italic"/>
          <w:szCs w:val="24"/>
        </w:rPr>
        <w:t xml:space="preserve">30-40% </w:t>
      </w:r>
      <w:r w:rsidRPr="00C944BC">
        <w:rPr>
          <w:szCs w:val="24"/>
        </w:rPr>
        <w:t>του συνολικού ελληνικού κεφαλαίου</w:t>
      </w:r>
      <w:r w:rsidRPr="00C944BC">
        <w:rPr>
          <w:rFonts w:cs="GOCHCD+Arial,Italic"/>
          <w:szCs w:val="24"/>
        </w:rPr>
        <w:t xml:space="preserve">. </w:t>
      </w:r>
      <w:r w:rsidRPr="00C944BC">
        <w:rPr>
          <w:szCs w:val="24"/>
        </w:rPr>
        <w:t>Και αφού το σύνολο αυτό βέβαια ήταν εξαιρετικά χα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ηλό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>επειδή η χώρα ήταν φτωχή</w:t>
      </w:r>
      <w:r w:rsidRPr="00C944BC">
        <w:rPr>
          <w:rFonts w:cs="GOCHCD+Arial,Italic"/>
          <w:szCs w:val="24"/>
        </w:rPr>
        <w:t xml:space="preserve">, </w:t>
      </w:r>
      <w:r w:rsidRPr="00C944BC">
        <w:rPr>
          <w:szCs w:val="24"/>
        </w:rPr>
        <w:t xml:space="preserve">το </w:t>
      </w:r>
      <w:r w:rsidRPr="00C944BC">
        <w:rPr>
          <w:rFonts w:cs="GOCHCD+Arial,Italic"/>
          <w:szCs w:val="24"/>
        </w:rPr>
        <w:t xml:space="preserve">30-40% </w:t>
      </w:r>
      <w:r w:rsidRPr="00C944BC">
        <w:rPr>
          <w:szCs w:val="24"/>
        </w:rPr>
        <w:t>που ανήκε στους ιθαγενείς αστούς ήταν ασή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 xml:space="preserve">αντο όχι 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όνο ως ποσοστό αλλά και ως απόλυτος αριθ</w:t>
      </w:r>
      <w:r w:rsidRPr="00C944BC">
        <w:rPr>
          <w:rFonts w:cs="GOCHCD+Arial,Italic"/>
          <w:szCs w:val="24"/>
        </w:rPr>
        <w:t>μ</w:t>
      </w:r>
      <w:r w:rsidRPr="00C944BC">
        <w:rPr>
          <w:szCs w:val="24"/>
        </w:rPr>
        <w:t>ός</w:t>
      </w:r>
      <w:r w:rsidRPr="00C944BC">
        <w:rPr>
          <w:rFonts w:cs="GOCHCD+Arial,Italic"/>
          <w:szCs w:val="24"/>
        </w:rPr>
        <w:t xml:space="preserve">. </w:t>
      </w:r>
    </w:p>
    <w:p w:rsidR="00C944BC" w:rsidRPr="00C944BC" w:rsidRDefault="00C944BC" w:rsidP="00C944BC">
      <w:pPr>
        <w:spacing w:after="0" w:line="240" w:lineRule="auto"/>
        <w:jc w:val="right"/>
        <w:rPr>
          <w:b/>
          <w:szCs w:val="24"/>
        </w:rPr>
      </w:pPr>
      <w:r w:rsidRPr="00C944BC">
        <w:rPr>
          <w:b/>
          <w:szCs w:val="24"/>
        </w:rPr>
        <w:t>Γ</w:t>
      </w:r>
      <w:r w:rsidRPr="00C944BC">
        <w:rPr>
          <w:rFonts w:cs="GOCGBJ+Arial"/>
          <w:b/>
          <w:szCs w:val="24"/>
        </w:rPr>
        <w:t xml:space="preserve">. </w:t>
      </w:r>
      <w:proofErr w:type="spellStart"/>
      <w:r w:rsidRPr="00C944BC">
        <w:rPr>
          <w:b/>
          <w:szCs w:val="24"/>
        </w:rPr>
        <w:t>Δερτιλή</w:t>
      </w:r>
      <w:proofErr w:type="spellEnd"/>
      <w:r w:rsidRPr="00C944BC">
        <w:rPr>
          <w:rFonts w:cs="GOCHCD+Arial,Italic"/>
          <w:b/>
          <w:szCs w:val="24"/>
        </w:rPr>
        <w:t xml:space="preserve">, </w:t>
      </w:r>
      <w:r w:rsidRPr="00C944BC">
        <w:rPr>
          <w:b/>
          <w:szCs w:val="24"/>
        </w:rPr>
        <w:t>Κοινωνικός Μετασχη</w:t>
      </w:r>
      <w:r w:rsidRPr="00C944BC">
        <w:rPr>
          <w:rFonts w:cs="GOCHCD+Arial,Italic"/>
          <w:b/>
          <w:szCs w:val="24"/>
        </w:rPr>
        <w:t>μ</w:t>
      </w:r>
      <w:r w:rsidRPr="00C944BC">
        <w:rPr>
          <w:b/>
          <w:szCs w:val="24"/>
        </w:rPr>
        <w:t>ατισ</w:t>
      </w:r>
      <w:r w:rsidRPr="00C944BC">
        <w:rPr>
          <w:rFonts w:cs="GOCHCD+Arial,Italic"/>
          <w:b/>
          <w:szCs w:val="24"/>
        </w:rPr>
        <w:t>μ</w:t>
      </w:r>
      <w:r w:rsidRPr="00C944BC">
        <w:rPr>
          <w:b/>
          <w:szCs w:val="24"/>
        </w:rPr>
        <w:t>ός και Στρατιωτική επέ</w:t>
      </w:r>
      <w:r w:rsidRPr="00C944BC">
        <w:rPr>
          <w:rFonts w:cs="GOCHCD+Arial,Italic"/>
          <w:b/>
          <w:szCs w:val="24"/>
        </w:rPr>
        <w:t>μ</w:t>
      </w:r>
      <w:r w:rsidRPr="00C944BC">
        <w:rPr>
          <w:b/>
          <w:szCs w:val="24"/>
        </w:rPr>
        <w:t xml:space="preserve">βαση </w:t>
      </w:r>
    </w:p>
    <w:p w:rsidR="00C944BC" w:rsidRPr="00C944BC" w:rsidRDefault="00C944BC" w:rsidP="00C944BC">
      <w:pPr>
        <w:spacing w:after="0" w:line="240" w:lineRule="auto"/>
        <w:jc w:val="right"/>
        <w:rPr>
          <w:rFonts w:cs="GOCGBJ+Arial"/>
          <w:b/>
          <w:szCs w:val="24"/>
        </w:rPr>
      </w:pPr>
      <w:r w:rsidRPr="00C944BC">
        <w:rPr>
          <w:rFonts w:cs="GOCHCD+Arial,Italic"/>
          <w:b/>
          <w:szCs w:val="24"/>
        </w:rPr>
        <w:t xml:space="preserve">1880-1909, </w:t>
      </w:r>
      <w:r w:rsidRPr="00C944BC">
        <w:rPr>
          <w:b/>
          <w:szCs w:val="24"/>
        </w:rPr>
        <w:t>σ</w:t>
      </w:r>
      <w:r w:rsidRPr="00C944BC">
        <w:rPr>
          <w:rFonts w:cs="GOCGBJ+Arial"/>
          <w:b/>
          <w:szCs w:val="24"/>
        </w:rPr>
        <w:t xml:space="preserve">. 85 </w:t>
      </w:r>
    </w:p>
    <w:p w:rsidR="00C944BC" w:rsidRDefault="00C944BC" w:rsidP="00C944BC">
      <w:pPr>
        <w:spacing w:after="0" w:line="240" w:lineRule="auto"/>
        <w:jc w:val="both"/>
        <w:rPr>
          <w:b/>
          <w:szCs w:val="24"/>
        </w:rPr>
      </w:pPr>
    </w:p>
    <w:p w:rsidR="00E70C3C" w:rsidRDefault="00C944BC" w:rsidP="00C944BC">
      <w:pPr>
        <w:spacing w:after="0" w:line="240" w:lineRule="auto"/>
        <w:jc w:val="both"/>
        <w:rPr>
          <w:rFonts w:cs="GOCHCD+Arial,Italic"/>
          <w:b/>
          <w:szCs w:val="24"/>
        </w:rPr>
      </w:pPr>
      <w:r w:rsidRPr="00C944BC">
        <w:rPr>
          <w:b/>
          <w:szCs w:val="24"/>
          <w:u w:val="single"/>
        </w:rPr>
        <w:t>Ερώτηση :</w:t>
      </w:r>
      <w:r>
        <w:rPr>
          <w:b/>
          <w:szCs w:val="24"/>
        </w:rPr>
        <w:t xml:space="preserve"> </w:t>
      </w:r>
      <w:r w:rsidRPr="00C944BC">
        <w:rPr>
          <w:b/>
          <w:szCs w:val="24"/>
        </w:rPr>
        <w:t>Λα</w:t>
      </w:r>
      <w:r w:rsidRPr="00C944BC">
        <w:rPr>
          <w:rFonts w:cs="GOCGBJ+Arial"/>
          <w:b/>
          <w:szCs w:val="24"/>
        </w:rPr>
        <w:t>μ</w:t>
      </w:r>
      <w:r w:rsidRPr="00C944BC">
        <w:rPr>
          <w:b/>
          <w:szCs w:val="24"/>
        </w:rPr>
        <w:t>βάνοντας υπόψη το περιεχό</w:t>
      </w:r>
      <w:r w:rsidRPr="00C944BC">
        <w:rPr>
          <w:rFonts w:cs="GOCGBJ+Arial"/>
          <w:b/>
          <w:szCs w:val="24"/>
        </w:rPr>
        <w:t>μ</w:t>
      </w:r>
      <w:r w:rsidRPr="00C944BC">
        <w:rPr>
          <w:b/>
          <w:szCs w:val="24"/>
        </w:rPr>
        <w:t>ενο των πηγών και τις πληροφορίες του σχολικού βιβλίου</w:t>
      </w:r>
      <w:r w:rsidRPr="00C944BC">
        <w:rPr>
          <w:rFonts w:cs="GOCGBJ+Arial"/>
          <w:b/>
          <w:szCs w:val="24"/>
        </w:rPr>
        <w:t xml:space="preserve">, </w:t>
      </w:r>
      <w:r w:rsidRPr="00C944BC">
        <w:rPr>
          <w:b/>
          <w:szCs w:val="24"/>
        </w:rPr>
        <w:t>να σχολιάσετε τη φράση του βιβλίου σας</w:t>
      </w:r>
      <w:r w:rsidRPr="00C944BC">
        <w:rPr>
          <w:rFonts w:cs="GOCGBJ+Arial"/>
          <w:b/>
          <w:szCs w:val="24"/>
        </w:rPr>
        <w:t xml:space="preserve">: </w:t>
      </w:r>
      <w:r w:rsidRPr="00C944BC">
        <w:rPr>
          <w:rFonts w:cs="GOCHCD+Arial,Italic"/>
          <w:b/>
          <w:szCs w:val="24"/>
        </w:rPr>
        <w:t>«</w:t>
      </w:r>
      <w:r w:rsidRPr="00C944BC">
        <w:rPr>
          <w:b/>
          <w:szCs w:val="24"/>
        </w:rPr>
        <w:t xml:space="preserve">Η χώρα </w:t>
      </w:r>
      <w:r w:rsidRPr="00C944BC">
        <w:rPr>
          <w:rFonts w:cs="GOCHCD+Arial,Italic"/>
          <w:b/>
          <w:szCs w:val="24"/>
        </w:rPr>
        <w:t>(</w:t>
      </w:r>
      <w:r w:rsidRPr="00C944BC">
        <w:rPr>
          <w:b/>
          <w:szCs w:val="24"/>
        </w:rPr>
        <w:t>η Ελλάδα</w:t>
      </w:r>
      <w:r w:rsidRPr="00C944BC">
        <w:rPr>
          <w:rFonts w:cs="GOCHCD+Arial,Italic"/>
          <w:b/>
          <w:szCs w:val="24"/>
        </w:rPr>
        <w:t xml:space="preserve">) </w:t>
      </w:r>
      <w:r w:rsidRPr="00C944BC">
        <w:rPr>
          <w:b/>
          <w:szCs w:val="24"/>
        </w:rPr>
        <w:t>ανταγωνιζόταν τον εαυτό της</w:t>
      </w:r>
      <w:r w:rsidRPr="00C944BC">
        <w:rPr>
          <w:rFonts w:cs="GOCHCD+Arial,Italic"/>
          <w:b/>
          <w:szCs w:val="24"/>
        </w:rPr>
        <w:t>».</w:t>
      </w:r>
    </w:p>
    <w:p w:rsidR="00183CB4" w:rsidRDefault="00183CB4" w:rsidP="00C944BC">
      <w:pPr>
        <w:spacing w:after="0" w:line="240" w:lineRule="auto"/>
        <w:jc w:val="both"/>
        <w:rPr>
          <w:rFonts w:cs="GOCHCD+Arial,Italic"/>
          <w:b/>
          <w:szCs w:val="24"/>
        </w:rPr>
      </w:pPr>
    </w:p>
    <w:tbl>
      <w:tblPr>
        <w:tblStyle w:val="a5"/>
        <w:tblW w:w="0" w:type="auto"/>
        <w:tblInd w:w="0" w:type="dxa"/>
        <w:tblLook w:val="04A0"/>
      </w:tblPr>
      <w:tblGrid>
        <w:gridCol w:w="5341"/>
        <w:gridCol w:w="5341"/>
      </w:tblGrid>
      <w:tr w:rsidR="00183CB4" w:rsidTr="00183C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3CB4" w:rsidRDefault="00183C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ΣΤΟΙΧΕΙΑ ΣΧΟΛΙΚΟΥ ΒΙΒΛΙΟΥ</w:t>
            </w: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183CB4" w:rsidRDefault="00183C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ΣΤΟΙΧΕΙΑ ΠΗΓΗΣ</w:t>
            </w:r>
          </w:p>
        </w:tc>
      </w:tr>
      <w:tr w:rsidR="00183CB4" w:rsidTr="00183C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</w:tr>
      <w:tr w:rsidR="00183CB4" w:rsidTr="00183C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</w:tr>
      <w:tr w:rsidR="00183CB4" w:rsidTr="00183C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</w:tr>
      <w:tr w:rsidR="00183CB4" w:rsidTr="00183C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</w:tr>
      <w:tr w:rsidR="00183CB4" w:rsidTr="00183C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</w:tr>
      <w:tr w:rsidR="00183CB4" w:rsidTr="00183C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</w:tr>
      <w:tr w:rsidR="00183CB4" w:rsidTr="00183C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</w:tr>
      <w:tr w:rsidR="00183CB4" w:rsidTr="00183C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</w:tr>
      <w:tr w:rsidR="00183CB4" w:rsidTr="00183C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</w:tr>
      <w:tr w:rsidR="00183CB4" w:rsidTr="00183CB4"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CB4" w:rsidRDefault="00183CB4">
            <w:pPr>
              <w:jc w:val="both"/>
              <w:rPr>
                <w:b/>
                <w:szCs w:val="24"/>
              </w:rPr>
            </w:pPr>
          </w:p>
        </w:tc>
      </w:tr>
    </w:tbl>
    <w:p w:rsidR="00183CB4" w:rsidRDefault="00183CB4" w:rsidP="00183CB4">
      <w:pPr>
        <w:spacing w:after="0" w:line="240" w:lineRule="auto"/>
        <w:jc w:val="both"/>
        <w:rPr>
          <w:b/>
          <w:szCs w:val="24"/>
        </w:rPr>
      </w:pPr>
    </w:p>
    <w:p w:rsidR="00183CB4" w:rsidRPr="00C944BC" w:rsidRDefault="00183CB4" w:rsidP="00C944BC">
      <w:pPr>
        <w:spacing w:after="0" w:line="240" w:lineRule="auto"/>
        <w:jc w:val="both"/>
        <w:rPr>
          <w:b/>
          <w:szCs w:val="24"/>
        </w:rPr>
      </w:pPr>
    </w:p>
    <w:sectPr w:rsidR="00183CB4" w:rsidRPr="00C944BC" w:rsidSect="00C944BC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418" w:rsidRDefault="00427418" w:rsidP="00C944BC">
      <w:pPr>
        <w:spacing w:after="0" w:line="240" w:lineRule="auto"/>
      </w:pPr>
      <w:r>
        <w:separator/>
      </w:r>
    </w:p>
  </w:endnote>
  <w:endnote w:type="continuationSeparator" w:id="0">
    <w:p w:rsidR="00427418" w:rsidRDefault="00427418" w:rsidP="00C94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GOCFN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CGNL+Arial,BoldItalic">
    <w:altName w:val="Arial"/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GOCHCD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CGB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130032"/>
      <w:docPartObj>
        <w:docPartGallery w:val="Page Numbers (Bottom of Page)"/>
        <w:docPartUnique/>
      </w:docPartObj>
    </w:sdtPr>
    <w:sdtContent>
      <w:p w:rsidR="00C944BC" w:rsidRDefault="00C944BC">
        <w:pPr>
          <w:pStyle w:val="a4"/>
          <w:jc w:val="center"/>
        </w:pPr>
        <w:r>
          <w:t>[</w:t>
        </w:r>
        <w:fldSimple w:instr=" PAGE   \* MERGEFORMAT ">
          <w:r w:rsidR="00183CB4">
            <w:rPr>
              <w:noProof/>
            </w:rPr>
            <w:t>2</w:t>
          </w:r>
        </w:fldSimple>
        <w:r>
          <w:t>]</w:t>
        </w:r>
      </w:p>
    </w:sdtContent>
  </w:sdt>
  <w:p w:rsidR="00C944BC" w:rsidRDefault="00C944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418" w:rsidRDefault="00427418" w:rsidP="00C944BC">
      <w:pPr>
        <w:spacing w:after="0" w:line="240" w:lineRule="auto"/>
      </w:pPr>
      <w:r>
        <w:separator/>
      </w:r>
    </w:p>
  </w:footnote>
  <w:footnote w:type="continuationSeparator" w:id="0">
    <w:p w:rsidR="00427418" w:rsidRDefault="00427418" w:rsidP="00C944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44BC"/>
    <w:rsid w:val="00183CB4"/>
    <w:rsid w:val="00427418"/>
    <w:rsid w:val="00585555"/>
    <w:rsid w:val="006C6F1A"/>
    <w:rsid w:val="006E303B"/>
    <w:rsid w:val="007E23F0"/>
    <w:rsid w:val="00A10C29"/>
    <w:rsid w:val="00BC1EFE"/>
    <w:rsid w:val="00C944BC"/>
    <w:rsid w:val="00CE33F2"/>
    <w:rsid w:val="00D2494D"/>
    <w:rsid w:val="00E63B7C"/>
    <w:rsid w:val="00E70C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B7C"/>
    <w:rPr>
      <w:rFonts w:ascii="Palatino Linotype" w:hAnsi="Palatino Linotype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944B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Aaoeeu1">
    <w:name w:val="Aaoeeu1"/>
    <w:basedOn w:val="Default"/>
    <w:next w:val="Default"/>
    <w:uiPriority w:val="99"/>
    <w:rsid w:val="00C944BC"/>
    <w:rPr>
      <w:color w:val="auto"/>
    </w:rPr>
  </w:style>
  <w:style w:type="paragraph" w:styleId="a3">
    <w:name w:val="header"/>
    <w:basedOn w:val="a"/>
    <w:link w:val="Char"/>
    <w:uiPriority w:val="99"/>
    <w:semiHidden/>
    <w:unhideWhenUsed/>
    <w:rsid w:val="00C94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944BC"/>
    <w:rPr>
      <w:rFonts w:ascii="Palatino Linotype" w:hAnsi="Palatino Linotype"/>
      <w:sz w:val="24"/>
    </w:rPr>
  </w:style>
  <w:style w:type="paragraph" w:styleId="a4">
    <w:name w:val="footer"/>
    <w:basedOn w:val="a"/>
    <w:link w:val="Char0"/>
    <w:uiPriority w:val="99"/>
    <w:unhideWhenUsed/>
    <w:rsid w:val="00C944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944BC"/>
    <w:rPr>
      <w:rFonts w:ascii="Palatino Linotype" w:hAnsi="Palatino Linotype"/>
      <w:sz w:val="24"/>
    </w:rPr>
  </w:style>
  <w:style w:type="table" w:styleId="a5">
    <w:name w:val="Table Grid"/>
    <w:basedOn w:val="a1"/>
    <w:uiPriority w:val="59"/>
    <w:rsid w:val="00183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3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3244</Characters>
  <Application>Microsoft Office Word</Application>
  <DocSecurity>0</DocSecurity>
  <Lines>27</Lines>
  <Paragraphs>7</Paragraphs>
  <ScaleCrop>false</ScaleCrop>
  <Company/>
  <LinksUpToDate>false</LinksUpToDate>
  <CharactersWithSpaces>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2018-02-22T17:01:00Z</dcterms:created>
  <dcterms:modified xsi:type="dcterms:W3CDTF">2018-02-24T08:14:00Z</dcterms:modified>
</cp:coreProperties>
</file>